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B3CD7" w14:textId="24195726" w:rsidR="00187F75" w:rsidRDefault="00187F75" w:rsidP="00187F75">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9bis</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50</w:t>
      </w:r>
      <w:r w:rsidR="00B82CDD">
        <w:rPr>
          <w:rFonts w:ascii="Arial" w:eastAsia="等线" w:hAnsi="Arial" w:cs="Arial" w:hint="eastAsia"/>
          <w:b/>
          <w:sz w:val="24"/>
          <w:szCs w:val="24"/>
        </w:rPr>
        <w:t>2026</w:t>
      </w:r>
    </w:p>
    <w:p w14:paraId="23D9E943" w14:textId="77777777" w:rsidR="00187F75" w:rsidRDefault="00187F75" w:rsidP="00187F75">
      <w:pPr>
        <w:tabs>
          <w:tab w:val="left" w:pos="1985"/>
          <w:tab w:val="right" w:pos="9747"/>
        </w:tabs>
        <w:spacing w:afterLines="50" w:after="120"/>
        <w:rPr>
          <w:rFonts w:ascii="Arial" w:eastAsia="等线" w:hAnsi="Arial" w:cs="Arial"/>
          <w:b/>
          <w:sz w:val="24"/>
          <w:szCs w:val="24"/>
        </w:rPr>
      </w:pPr>
      <w:bookmarkStart w:id="2" w:name="_Hlk189826393"/>
      <w:r>
        <w:rPr>
          <w:rFonts w:ascii="Arial" w:eastAsia="等线" w:hAnsi="Arial" w:cs="Arial" w:hint="eastAsia"/>
          <w:b/>
          <w:sz w:val="24"/>
          <w:szCs w:val="24"/>
        </w:rPr>
        <w:t>Wuhan</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China</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April</w:t>
      </w:r>
      <w:r>
        <w:rPr>
          <w:rFonts w:ascii="Arial" w:eastAsia="MS Mincho" w:hAnsi="Arial" w:cs="Arial"/>
          <w:b/>
          <w:sz w:val="24"/>
          <w:szCs w:val="24"/>
          <w:lang w:eastAsia="x-none"/>
        </w:rPr>
        <w:t xml:space="preserve"> </w:t>
      </w:r>
      <w:r>
        <w:rPr>
          <w:rFonts w:ascii="Arial" w:eastAsia="等线" w:hAnsi="Arial" w:cs="Arial" w:hint="eastAsia"/>
          <w:b/>
          <w:sz w:val="24"/>
          <w:szCs w:val="24"/>
        </w:rPr>
        <w:t>7</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11</w:t>
      </w:r>
      <w:r>
        <w:rPr>
          <w:rFonts w:ascii="Arial" w:eastAsia="MS Mincho" w:hAnsi="Arial" w:cs="Arial" w:hint="eastAsia"/>
          <w:b/>
          <w:sz w:val="24"/>
          <w:szCs w:val="24"/>
          <w:vertAlign w:val="superscript"/>
          <w:lang w:eastAsia="x-none"/>
        </w:rPr>
        <w:t>th</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5</w:t>
      </w:r>
    </w:p>
    <w:bookmarkEnd w:id="2"/>
    <w:p w14:paraId="3904C617" w14:textId="7F11305B" w:rsidR="00F57744" w:rsidRPr="00187F75"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07302239" w14:textId="77777777"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.3</w:t>
      </w:r>
    </w:p>
    <w:p w14:paraId="5C9D8B38" w14:textId="4038BD30" w:rsidR="006A603B" w:rsidRPr="006A603B" w:rsidRDefault="006A603B" w:rsidP="009E4E62">
      <w:pPr>
        <w:tabs>
          <w:tab w:val="left" w:pos="1985"/>
        </w:tabs>
        <w:spacing w:after="180"/>
        <w:rPr>
          <w:rFonts w:ascii="Arial" w:eastAsia="宋体" w:hAnsi="Arial" w:cs="Arial"/>
          <w:b/>
          <w:sz w:val="22"/>
        </w:rPr>
      </w:pPr>
      <w:r w:rsidRPr="006A603B">
        <w:rPr>
          <w:rFonts w:ascii="Arial" w:hAnsi="Arial" w:cs="Arial"/>
          <w:b/>
          <w:sz w:val="22"/>
        </w:rPr>
        <w:t>Source</w:t>
      </w:r>
      <w:r w:rsidR="00910D69" w:rsidRPr="006A603B">
        <w:rPr>
          <w:rFonts w:ascii="Arial" w:hAnsi="Arial" w:cs="Arial"/>
          <w:b/>
          <w:sz w:val="22"/>
        </w:rPr>
        <w:t xml:space="preserve">: </w:t>
      </w:r>
      <w:r w:rsidR="00910D69">
        <w:rPr>
          <w:rFonts w:ascii="Arial" w:hAnsi="Arial" w:cs="Arial"/>
          <w:b/>
          <w:sz w:val="22"/>
        </w:rPr>
        <w:tab/>
      </w:r>
      <w:r w:rsidR="00910D69" w:rsidRPr="00910D69">
        <w:rPr>
          <w:rFonts w:ascii="Arial" w:hAnsi="Arial" w:cs="Arial"/>
          <w:bCs/>
          <w:sz w:val="22"/>
        </w:rPr>
        <w:t>Fujitsu</w:t>
      </w:r>
    </w:p>
    <w:p w14:paraId="22F2CB1F" w14:textId="5BBEA930" w:rsidR="006A603B" w:rsidRDefault="006A603B" w:rsidP="009E4E62">
      <w:pPr>
        <w:spacing w:after="180"/>
        <w:ind w:left="1985" w:hanging="1985"/>
        <w:rPr>
          <w:rFonts w:ascii="Arial" w:hAnsi="Arial" w:cs="Arial"/>
          <w:sz w:val="22"/>
        </w:rPr>
      </w:pPr>
      <w:r w:rsidRPr="006A603B">
        <w:rPr>
          <w:rFonts w:ascii="Arial" w:hAnsi="Arial" w:cs="Arial"/>
          <w:b/>
          <w:sz w:val="22"/>
        </w:rPr>
        <w:t>Title</w:t>
      </w:r>
      <w:r w:rsidR="00910D69" w:rsidRPr="006A603B">
        <w:rPr>
          <w:rFonts w:ascii="Arial" w:hAnsi="Arial" w:cs="Arial"/>
          <w:b/>
          <w:sz w:val="22"/>
        </w:rPr>
        <w:t>:</w:t>
      </w:r>
      <w:r w:rsidR="00910D69" w:rsidRPr="006A603B">
        <w:rPr>
          <w:rFonts w:ascii="Arial" w:hAnsi="Arial" w:cs="Arial"/>
          <w:sz w:val="22"/>
        </w:rPr>
        <w:t xml:space="preserve"> </w:t>
      </w:r>
      <w:r w:rsidR="00910D69">
        <w:rPr>
          <w:rFonts w:ascii="Arial" w:hAnsi="Arial" w:cs="Arial"/>
          <w:sz w:val="22"/>
        </w:rPr>
        <w:tab/>
        <w:t>Discussion</w:t>
      </w:r>
      <w:r w:rsidRPr="006A603B">
        <w:rPr>
          <w:rFonts w:ascii="Arial" w:hAnsi="Arial" w:cs="Arial"/>
          <w:sz w:val="22"/>
        </w:rPr>
        <w:t xml:space="preserve"> on NW</w:t>
      </w:r>
      <w:r w:rsidR="00570773">
        <w:rPr>
          <w:rFonts w:ascii="Arial" w:hAnsi="Arial" w:cs="Arial" w:hint="eastAsia"/>
          <w:sz w:val="22"/>
        </w:rPr>
        <w:t xml:space="preserve"> </w:t>
      </w:r>
      <w:r w:rsidRPr="006A603B">
        <w:rPr>
          <w:rFonts w:ascii="Arial" w:hAnsi="Arial" w:cs="Arial"/>
          <w:sz w:val="22"/>
        </w:rPr>
        <w:t xml:space="preserve">side </w:t>
      </w:r>
      <w:r w:rsidR="009E4E62">
        <w:rPr>
          <w:rFonts w:ascii="Arial" w:hAnsi="Arial" w:cs="Arial" w:hint="eastAsia"/>
          <w:sz w:val="22"/>
        </w:rPr>
        <w:t>D</w:t>
      </w:r>
      <w:r w:rsidRPr="006A603B">
        <w:rPr>
          <w:rFonts w:ascii="Arial" w:hAnsi="Arial" w:cs="Arial"/>
          <w:sz w:val="22"/>
        </w:rPr>
        <w:t xml:space="preserve">ata </w:t>
      </w:r>
      <w:r w:rsidR="009E4E62">
        <w:rPr>
          <w:rFonts w:ascii="Arial" w:hAnsi="Arial" w:cs="Arial" w:hint="eastAsia"/>
          <w:sz w:val="22"/>
        </w:rPr>
        <w:t>C</w:t>
      </w:r>
      <w:r w:rsidRPr="006A603B">
        <w:rPr>
          <w:rFonts w:ascii="Arial" w:hAnsi="Arial" w:cs="Arial"/>
          <w:sz w:val="22"/>
        </w:rPr>
        <w:t>ollection</w:t>
      </w:r>
    </w:p>
    <w:p w14:paraId="7ACE8C8F" w14:textId="3E804362" w:rsidR="009E4E62" w:rsidRPr="009E4E62" w:rsidRDefault="009E4E62" w:rsidP="009E4E62">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57672DB1" w14:textId="5BD45DD6" w:rsidR="006A603B" w:rsidRPr="0091377C" w:rsidRDefault="006A603B" w:rsidP="009E4E62">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sidR="009E4E62">
        <w:rPr>
          <w:rFonts w:ascii="Arial" w:eastAsia="宋体" w:hAnsi="Arial" w:cs="Arial" w:hint="eastAsia"/>
          <w:sz w:val="22"/>
        </w:rPr>
        <w:t xml:space="preserve"> and Decision</w:t>
      </w:r>
    </w:p>
    <w:p w14:paraId="2C50B971"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62295D87" w14:textId="507E17DB" w:rsidR="00660ADB" w:rsidRPr="002F58E9" w:rsidRDefault="00435F6E" w:rsidP="003C576F">
      <w:pPr>
        <w:spacing w:afterLines="50" w:after="120"/>
        <w:rPr>
          <w:rFonts w:ascii="Times New Roman" w:eastAsia="宋体" w:hAnsi="Times New Roman" w:cs="Times New Roman"/>
          <w:sz w:val="22"/>
        </w:rPr>
      </w:pPr>
      <w:bookmarkStart w:id="3" w:name="OLE_LINK641"/>
      <w:bookmarkStart w:id="4" w:name="OLE_LINK642"/>
      <w:bookmarkStart w:id="5" w:name="OLE_LINK643"/>
      <w:r w:rsidRPr="002F58E9">
        <w:rPr>
          <w:rFonts w:ascii="Times New Roman" w:eastAsia="宋体" w:hAnsi="Times New Roman" w:cs="Times New Roman"/>
          <w:sz w:val="22"/>
        </w:rPr>
        <w:t>In last RAN2</w:t>
      </w:r>
      <w:r w:rsidR="00953626">
        <w:rPr>
          <w:rFonts w:ascii="Times New Roman" w:eastAsia="宋体" w:hAnsi="Times New Roman" w:cs="Times New Roman" w:hint="eastAsia"/>
          <w:sz w:val="22"/>
        </w:rPr>
        <w:t xml:space="preserve"> #127</w:t>
      </w:r>
      <w:r w:rsidR="00C12788">
        <w:rPr>
          <w:rFonts w:ascii="Times New Roman" w:eastAsia="宋体" w:hAnsi="Times New Roman" w:cs="Times New Roman" w:hint="eastAsia"/>
          <w:sz w:val="22"/>
        </w:rPr>
        <w:t xml:space="preserve">, </w:t>
      </w:r>
      <w:r w:rsidRPr="002F58E9">
        <w:rPr>
          <w:rFonts w:ascii="Times New Roman" w:eastAsia="宋体" w:hAnsi="Times New Roman" w:cs="Times New Roman"/>
          <w:sz w:val="22"/>
        </w:rPr>
        <w:t>#12</w:t>
      </w:r>
      <w:r w:rsidR="003C576F">
        <w:rPr>
          <w:rFonts w:ascii="Times New Roman" w:eastAsia="宋体" w:hAnsi="Times New Roman" w:cs="Times New Roman" w:hint="eastAsia"/>
          <w:sz w:val="22"/>
        </w:rPr>
        <w:t>7</w:t>
      </w:r>
      <w:r w:rsidR="00E56233">
        <w:rPr>
          <w:rFonts w:ascii="Times New Roman" w:eastAsia="宋体" w:hAnsi="Times New Roman" w:cs="Times New Roman"/>
          <w:sz w:val="22"/>
        </w:rPr>
        <w:t xml:space="preserve">bis, </w:t>
      </w:r>
      <w:r w:rsidR="00C12788">
        <w:rPr>
          <w:rFonts w:ascii="Times New Roman" w:eastAsia="宋体" w:hAnsi="Times New Roman" w:cs="Times New Roman" w:hint="eastAsia"/>
          <w:sz w:val="22"/>
        </w:rPr>
        <w:t>128</w:t>
      </w:r>
      <w:r w:rsidR="00E56233">
        <w:rPr>
          <w:rFonts w:ascii="Times New Roman" w:eastAsia="宋体" w:hAnsi="Times New Roman" w:cs="Times New Roman" w:hint="eastAsia"/>
          <w:sz w:val="22"/>
        </w:rPr>
        <w:t xml:space="preserve"> and #129</w:t>
      </w:r>
      <w:r w:rsidRPr="002F58E9">
        <w:rPr>
          <w:rFonts w:ascii="Times New Roman" w:eastAsia="宋体" w:hAnsi="Times New Roman" w:cs="Times New Roman"/>
          <w:sz w:val="22"/>
        </w:rPr>
        <w:t xml:space="preserve"> meeting</w:t>
      </w:r>
      <w:r w:rsidR="003A7FC1" w:rsidRPr="002F58E9">
        <w:rPr>
          <w:rFonts w:ascii="Times New Roman" w:eastAsia="宋体" w:hAnsi="Times New Roman" w:cs="Times New Roman"/>
          <w:sz w:val="22"/>
        </w:rPr>
        <w:t xml:space="preserve"> </w:t>
      </w:r>
      <w:r w:rsidR="00C12788">
        <w:rPr>
          <w:rFonts w:ascii="Times New Roman" w:eastAsia="宋体" w:hAnsi="Times New Roman" w:cs="Times New Roman" w:hint="eastAsia"/>
          <w:sz w:val="22"/>
        </w:rPr>
        <w:t>[1]</w:t>
      </w:r>
      <w:r w:rsidR="003A7FC1" w:rsidRPr="002F58E9">
        <w:rPr>
          <w:rFonts w:ascii="Times New Roman" w:eastAsia="宋体" w:hAnsi="Times New Roman" w:cs="Times New Roman"/>
          <w:sz w:val="22"/>
        </w:rPr>
        <w:t>[</w:t>
      </w:r>
      <w:r w:rsidR="00953626">
        <w:rPr>
          <w:rFonts w:ascii="Times New Roman" w:eastAsia="宋体" w:hAnsi="Times New Roman" w:cs="Times New Roman" w:hint="eastAsia"/>
          <w:sz w:val="22"/>
        </w:rPr>
        <w:t>2</w:t>
      </w:r>
      <w:r w:rsidR="003A7FC1" w:rsidRPr="002F58E9">
        <w:rPr>
          <w:rFonts w:ascii="Times New Roman" w:eastAsia="宋体" w:hAnsi="Times New Roman" w:cs="Times New Roman"/>
          <w:sz w:val="22"/>
        </w:rPr>
        <w:t>]</w:t>
      </w:r>
      <w:r w:rsidR="00C12788">
        <w:rPr>
          <w:rFonts w:ascii="Times New Roman" w:eastAsia="宋体" w:hAnsi="Times New Roman" w:cs="Times New Roman" w:hint="eastAsia"/>
          <w:sz w:val="22"/>
        </w:rPr>
        <w:t>[</w:t>
      </w:r>
      <w:r w:rsidR="003B3DC1">
        <w:rPr>
          <w:rFonts w:ascii="Times New Roman" w:eastAsia="宋体" w:hAnsi="Times New Roman" w:cs="Times New Roman" w:hint="eastAsia"/>
          <w:sz w:val="22"/>
        </w:rPr>
        <w:t>8</w:t>
      </w:r>
      <w:r w:rsidR="00C12788">
        <w:rPr>
          <w:rFonts w:ascii="Times New Roman" w:eastAsia="宋体" w:hAnsi="Times New Roman" w:cs="Times New Roman" w:hint="eastAsia"/>
          <w:sz w:val="22"/>
        </w:rPr>
        <w:t>]</w:t>
      </w:r>
      <w:r w:rsidR="00E56233">
        <w:rPr>
          <w:rFonts w:ascii="Times New Roman" w:eastAsia="宋体" w:hAnsi="Times New Roman" w:cs="Times New Roman" w:hint="eastAsia"/>
          <w:sz w:val="22"/>
        </w:rPr>
        <w:t>[10]</w:t>
      </w:r>
      <w:r w:rsidRPr="002F58E9">
        <w:rPr>
          <w:rFonts w:ascii="Times New Roman" w:eastAsia="宋体" w:hAnsi="Times New Roman" w:cs="Times New Roman"/>
          <w:sz w:val="22"/>
        </w:rPr>
        <w:t>, there were discussions on the NW side data collection</w:t>
      </w:r>
      <w:r w:rsidR="000533D6" w:rsidRPr="002F58E9">
        <w:rPr>
          <w:rFonts w:ascii="Times New Roman" w:eastAsia="宋体" w:hAnsi="Times New Roman" w:cs="Times New Roman"/>
          <w:sz w:val="22"/>
        </w:rPr>
        <w:t xml:space="preserve"> of beam management use cases</w:t>
      </w:r>
      <w:r w:rsidRPr="002F58E9">
        <w:rPr>
          <w:rFonts w:ascii="Times New Roman" w:eastAsia="宋体" w:hAnsi="Times New Roman" w:cs="Times New Roman"/>
          <w:sz w:val="22"/>
        </w:rPr>
        <w:t xml:space="preserve"> and </w:t>
      </w:r>
      <w:r w:rsidR="00C92019">
        <w:rPr>
          <w:rFonts w:ascii="Times New Roman" w:eastAsia="宋体" w:hAnsi="Times New Roman" w:cs="Times New Roman" w:hint="eastAsia"/>
          <w:sz w:val="22"/>
        </w:rPr>
        <w:t>several</w:t>
      </w:r>
      <w:r w:rsidRPr="002F58E9">
        <w:rPr>
          <w:rFonts w:ascii="Times New Roman" w:eastAsia="宋体" w:hAnsi="Times New Roman" w:cs="Times New Roman"/>
          <w:sz w:val="22"/>
        </w:rPr>
        <w:t xml:space="preserve"> agreements were achieve</w:t>
      </w:r>
      <w:r w:rsidR="00953626">
        <w:rPr>
          <w:rFonts w:ascii="Times New Roman" w:eastAsia="宋体" w:hAnsi="Times New Roman" w:cs="Times New Roman" w:hint="eastAsia"/>
          <w:sz w:val="22"/>
        </w:rPr>
        <w:t>d, while the discussion for positioning is still pending.</w:t>
      </w:r>
      <w:r w:rsidR="003C576F">
        <w:rPr>
          <w:rFonts w:ascii="Times New Roman" w:eastAsia="宋体" w:hAnsi="Times New Roman" w:cs="Times New Roman" w:hint="eastAsia"/>
          <w:sz w:val="22"/>
        </w:rPr>
        <w:t xml:space="preserve"> </w:t>
      </w:r>
      <w:r w:rsidR="002435C3" w:rsidRPr="002F58E9">
        <w:rPr>
          <w:rFonts w:ascii="Times New Roman" w:eastAsia="宋体" w:hAnsi="Times New Roman" w:cs="Times New Roman"/>
          <w:sz w:val="22"/>
        </w:rPr>
        <w:t xml:space="preserve">In this contribution, we would like to </w:t>
      </w:r>
      <w:r w:rsidR="0062411C" w:rsidRPr="002F58E9">
        <w:rPr>
          <w:rFonts w:ascii="Times New Roman" w:eastAsia="宋体" w:hAnsi="Times New Roman" w:cs="Times New Roman"/>
          <w:sz w:val="22"/>
        </w:rPr>
        <w:t>discuss</w:t>
      </w:r>
      <w:r w:rsidR="0077536A" w:rsidRPr="002F58E9">
        <w:rPr>
          <w:rFonts w:ascii="Times New Roman" w:eastAsia="宋体" w:hAnsi="Times New Roman" w:cs="Times New Roman"/>
          <w:sz w:val="22"/>
        </w:rPr>
        <w:t xml:space="preserve"> </w:t>
      </w:r>
      <w:r w:rsidR="00B91827" w:rsidRPr="002F58E9">
        <w:rPr>
          <w:rFonts w:ascii="Times New Roman" w:eastAsia="宋体" w:hAnsi="Times New Roman" w:cs="Times New Roman"/>
          <w:sz w:val="22"/>
        </w:rPr>
        <w:t xml:space="preserve">the </w:t>
      </w:r>
      <w:r w:rsidR="003C576F">
        <w:rPr>
          <w:rFonts w:ascii="Times New Roman" w:eastAsia="宋体" w:hAnsi="Times New Roman" w:cs="Times New Roman" w:hint="eastAsia"/>
          <w:sz w:val="22"/>
        </w:rPr>
        <w:t xml:space="preserve">remaining issues of the </w:t>
      </w:r>
      <w:r w:rsidR="00B33F83" w:rsidRPr="002F58E9">
        <w:rPr>
          <w:rFonts w:ascii="Times New Roman" w:eastAsia="宋体" w:hAnsi="Times New Roman" w:cs="Times New Roman" w:hint="eastAsia"/>
          <w:sz w:val="22"/>
        </w:rPr>
        <w:t>detailed solutions</w:t>
      </w:r>
      <w:r w:rsidR="00B91827" w:rsidRPr="002F58E9">
        <w:rPr>
          <w:rFonts w:ascii="Times New Roman" w:eastAsia="宋体" w:hAnsi="Times New Roman" w:cs="Times New Roman"/>
          <w:sz w:val="22"/>
        </w:rPr>
        <w:t xml:space="preserve"> </w:t>
      </w:r>
      <w:r w:rsidR="001F021E" w:rsidRPr="002F58E9">
        <w:rPr>
          <w:rFonts w:ascii="Times New Roman" w:eastAsia="宋体" w:hAnsi="Times New Roman" w:cs="Times New Roman" w:hint="eastAsia"/>
          <w:sz w:val="22"/>
        </w:rPr>
        <w:t>for NW side data collection</w:t>
      </w:r>
      <w:r w:rsidR="001153AB" w:rsidRPr="002F58E9">
        <w:rPr>
          <w:rFonts w:ascii="Times New Roman" w:eastAsia="宋体" w:hAnsi="Times New Roman" w:cs="Times New Roman" w:hint="eastAsia"/>
          <w:sz w:val="22"/>
        </w:rPr>
        <w:t xml:space="preserve"> </w:t>
      </w:r>
      <w:r w:rsidR="000533D6" w:rsidRPr="002F58E9">
        <w:rPr>
          <w:rFonts w:ascii="Times New Roman" w:eastAsia="宋体" w:hAnsi="Times New Roman" w:cs="Times New Roman" w:hint="eastAsia"/>
          <w:sz w:val="22"/>
        </w:rPr>
        <w:t xml:space="preserve">of beam </w:t>
      </w:r>
      <w:r w:rsidR="000533D6" w:rsidRPr="002F58E9">
        <w:rPr>
          <w:rFonts w:ascii="Times New Roman" w:eastAsia="宋体" w:hAnsi="Times New Roman" w:cs="Times New Roman"/>
          <w:sz w:val="22"/>
        </w:rPr>
        <w:t>management</w:t>
      </w:r>
      <w:r w:rsidR="000533D6" w:rsidRPr="002F58E9">
        <w:rPr>
          <w:rFonts w:ascii="Times New Roman" w:eastAsia="宋体" w:hAnsi="Times New Roman" w:cs="Times New Roman" w:hint="eastAsia"/>
          <w:sz w:val="22"/>
        </w:rPr>
        <w:t xml:space="preserve"> </w:t>
      </w:r>
      <w:r w:rsidR="00953626">
        <w:rPr>
          <w:rFonts w:ascii="Times New Roman" w:eastAsia="宋体" w:hAnsi="Times New Roman" w:cs="Times New Roman" w:hint="eastAsia"/>
          <w:sz w:val="22"/>
        </w:rPr>
        <w:t xml:space="preserve">and positioning </w:t>
      </w:r>
      <w:r w:rsidR="000533D6" w:rsidRPr="002F58E9">
        <w:rPr>
          <w:rFonts w:ascii="Times New Roman" w:eastAsia="宋体" w:hAnsi="Times New Roman" w:cs="Times New Roman" w:hint="eastAsia"/>
          <w:sz w:val="22"/>
        </w:rPr>
        <w:t xml:space="preserve">use cases </w:t>
      </w:r>
      <w:r w:rsidR="001153AB" w:rsidRPr="002F58E9">
        <w:rPr>
          <w:rFonts w:ascii="Times New Roman" w:eastAsia="宋体" w:hAnsi="Times New Roman" w:cs="Times New Roman" w:hint="eastAsia"/>
          <w:sz w:val="22"/>
        </w:rPr>
        <w:t>for model training</w:t>
      </w:r>
      <w:r w:rsidR="00C715EB" w:rsidRPr="002F58E9">
        <w:rPr>
          <w:rFonts w:ascii="Times New Roman" w:eastAsia="宋体" w:hAnsi="Times New Roman" w:cs="Times New Roman"/>
          <w:sz w:val="22"/>
        </w:rPr>
        <w:t>.</w:t>
      </w:r>
      <w:r w:rsidR="00713425" w:rsidRPr="002F58E9">
        <w:rPr>
          <w:rFonts w:ascii="Times New Roman" w:eastAsia="宋体" w:hAnsi="Times New Roman" w:cs="Times New Roman"/>
          <w:sz w:val="22"/>
        </w:rPr>
        <w:t xml:space="preserve"> </w:t>
      </w:r>
      <w:bookmarkEnd w:id="3"/>
      <w:bookmarkEnd w:id="4"/>
      <w:bookmarkEnd w:id="5"/>
    </w:p>
    <w:p w14:paraId="67F5ECCA"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p>
    <w:p w14:paraId="206193D6" w14:textId="63E18985" w:rsidR="0010245F" w:rsidRDefault="00BB2E16" w:rsidP="0010245F">
      <w:pPr>
        <w:pStyle w:val="2"/>
        <w:tabs>
          <w:tab w:val="clear" w:pos="7202"/>
          <w:tab w:val="num" w:pos="567"/>
        </w:tabs>
        <w:ind w:left="0"/>
        <w:rPr>
          <w:rFonts w:eastAsia="等线"/>
        </w:rPr>
      </w:pPr>
      <w:r>
        <w:rPr>
          <w:rFonts w:eastAsia="等线" w:hint="eastAsia"/>
        </w:rPr>
        <w:t>Data Collection for Beam Management</w:t>
      </w:r>
    </w:p>
    <w:p w14:paraId="62A11532" w14:textId="25E99DE2" w:rsidR="00B834BB" w:rsidRPr="00A96E53" w:rsidRDefault="00B834BB" w:rsidP="00B834BB">
      <w:pPr>
        <w:pStyle w:val="3"/>
        <w:tabs>
          <w:tab w:val="clear" w:pos="1100"/>
          <w:tab w:val="num" w:pos="426"/>
        </w:tabs>
        <w:ind w:hanging="930"/>
      </w:pPr>
      <w:r>
        <w:rPr>
          <w:rFonts w:eastAsiaTheme="minorEastAsia" w:hint="eastAsia"/>
          <w:lang w:eastAsia="zh-CN"/>
        </w:rPr>
        <w:t>Configurations for Data Logging and Reporting</w:t>
      </w:r>
    </w:p>
    <w:p w14:paraId="42A22CE5" w14:textId="1F5241FB" w:rsidR="00B834BB" w:rsidRPr="00B834BB" w:rsidRDefault="00B834BB" w:rsidP="004F48EE">
      <w:pPr>
        <w:spacing w:afterLines="50" w:after="120"/>
        <w:rPr>
          <w:rFonts w:ascii="Times New Roman" w:eastAsia="等线" w:hAnsi="Times New Roman" w:cs="Times New Roman"/>
          <w:sz w:val="22"/>
        </w:rPr>
      </w:pPr>
      <w:r w:rsidRPr="00B834BB">
        <w:rPr>
          <w:rFonts w:ascii="Times New Roman" w:eastAsia="等线" w:hAnsi="Times New Roman" w:cs="Times New Roman" w:hint="eastAsia"/>
          <w:sz w:val="22"/>
        </w:rPr>
        <w:t>Some remaining issues are listed below:</w:t>
      </w:r>
    </w:p>
    <w:tbl>
      <w:tblPr>
        <w:tblStyle w:val="afa"/>
        <w:tblW w:w="0" w:type="auto"/>
        <w:tblLook w:val="04A0" w:firstRow="1" w:lastRow="0" w:firstColumn="1" w:lastColumn="0" w:noHBand="0" w:noVBand="1"/>
      </w:tblPr>
      <w:tblGrid>
        <w:gridCol w:w="9737"/>
      </w:tblGrid>
      <w:tr w:rsidR="00B834BB" w14:paraId="12724B78" w14:textId="77777777" w:rsidTr="00B834BB">
        <w:tc>
          <w:tcPr>
            <w:tcW w:w="9737" w:type="dxa"/>
          </w:tcPr>
          <w:p w14:paraId="3551D0AE" w14:textId="77777777" w:rsidR="00B834BB" w:rsidRPr="00046763" w:rsidRDefault="00B834BB" w:rsidP="00B834BB">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#127]</w:t>
            </w:r>
          </w:p>
          <w:p w14:paraId="1EBF7915" w14:textId="77777777" w:rsidR="00B834BB" w:rsidRPr="00046763" w:rsidRDefault="00B834BB" w:rsidP="00B834BB">
            <w:pPr>
              <w:spacing w:afterLines="50" w:after="120"/>
              <w:rPr>
                <w:rFonts w:ascii="Arial" w:eastAsia="MS Mincho" w:hAnsi="Arial" w:cs="Times New Roman"/>
                <w:bCs/>
                <w:kern w:val="0"/>
                <w:sz w:val="20"/>
                <w:szCs w:val="24"/>
                <w:lang w:val="en-GB" w:eastAsia="en-GB"/>
              </w:rPr>
            </w:pPr>
            <w:r w:rsidRPr="00046763">
              <w:rPr>
                <w:rFonts w:ascii="Arial" w:eastAsia="MS Mincho" w:hAnsi="Arial" w:cs="Times New Roman" w:hint="eastAsia"/>
                <w:bCs/>
                <w:kern w:val="0"/>
                <w:sz w:val="20"/>
                <w:szCs w:val="24"/>
                <w:lang w:val="en-GB" w:eastAsia="en-GB"/>
              </w:rPr>
              <w:t>1</w:t>
            </w:r>
            <w:r w:rsidRPr="00046763">
              <w:rPr>
                <w:rFonts w:ascii="Arial" w:eastAsia="MS Mincho" w:hAnsi="Arial" w:cs="Times New Roman" w:hint="eastAsia"/>
                <w:bCs/>
                <w:kern w:val="0"/>
                <w:sz w:val="20"/>
                <w:szCs w:val="24"/>
                <w:lang w:val="en-GB" w:eastAsia="en-GB"/>
              </w:rPr>
              <w:tab/>
              <w:t xml:space="preserve">As the baseline approaches,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880DB85" w14:textId="3294D440" w:rsidR="00B834BB" w:rsidRDefault="00B834BB" w:rsidP="00B834BB">
            <w:pPr>
              <w:spacing w:afterLines="50" w:after="120"/>
              <w:rPr>
                <w:rFonts w:ascii="Times New Roman" w:eastAsia="等线" w:hAnsi="Times New Roman" w:cs="Times New Roman"/>
                <w:b/>
                <w:bCs/>
                <w:sz w:val="22"/>
              </w:rPr>
            </w:pPr>
            <w:r w:rsidRPr="00046763">
              <w:rPr>
                <w:rFonts w:ascii="Arial" w:eastAsia="MS Mincho" w:hAnsi="Arial" w:cs="Times New Roman" w:hint="eastAsia"/>
                <w:bCs/>
                <w:kern w:val="0"/>
                <w:sz w:val="20"/>
                <w:szCs w:val="24"/>
                <w:lang w:val="en-GB" w:eastAsia="en-GB"/>
              </w:rPr>
              <w:t>2</w:t>
            </w:r>
            <w:r w:rsidRPr="00046763">
              <w:rPr>
                <w:rFonts w:ascii="Arial" w:eastAsia="MS Mincho" w:hAnsi="Arial" w:cs="Times New Roman" w:hint="eastAsia"/>
                <w:bCs/>
                <w:kern w:val="0"/>
                <w:sz w:val="20"/>
                <w:szCs w:val="24"/>
                <w:lang w:val="en-GB" w:eastAsia="en-GB"/>
              </w:rPr>
              <w:tab/>
              <w:t>UE stores the logged training data at AS layer with a minimum AS layer memory size supported by the UE. FFS on the memory size. This is across all use cases.</w:t>
            </w:r>
          </w:p>
        </w:tc>
      </w:tr>
    </w:tbl>
    <w:p w14:paraId="1C425693" w14:textId="56557B2C" w:rsidR="00B834BB"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sz w:val="22"/>
        </w:rPr>
        <w:t>First</w:t>
      </w:r>
      <w:r>
        <w:rPr>
          <w:rFonts w:ascii="Times New Roman" w:eastAsia="等线" w:hAnsi="Times New Roman" w:cs="Times New Roman" w:hint="eastAsia"/>
          <w:sz w:val="22"/>
        </w:rPr>
        <w:t xml:space="preserve">, the interpretations of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w:t>
      </w:r>
      <w:r>
        <w:rPr>
          <w:rFonts w:ascii="Times New Roman" w:eastAsia="等线" w:hAnsi="Times New Roman" w:cs="Times New Roman"/>
          <w:sz w:val="22"/>
        </w:rPr>
        <w:t>clarified</w:t>
      </w:r>
      <w:r w:rsidR="00ED2D04">
        <w:rPr>
          <w:rFonts w:ascii="Times New Roman" w:eastAsia="等线" w:hAnsi="Times New Roman" w:cs="Times New Roman"/>
          <w:sz w:val="22"/>
        </w:rPr>
        <w:t>.</w:t>
      </w:r>
      <w:r>
        <w:rPr>
          <w:rFonts w:ascii="Times New Roman" w:eastAsia="等线" w:hAnsi="Times New Roman" w:cs="Times New Roman" w:hint="eastAsia"/>
          <w:sz w:val="22"/>
        </w:rPr>
        <w:t xml:space="preserve"> </w:t>
      </w:r>
      <w:r w:rsidR="00ED2D04">
        <w:rPr>
          <w:rFonts w:ascii="Times New Roman" w:eastAsia="等线" w:hAnsi="Times New Roman" w:cs="Times New Roman"/>
          <w:sz w:val="22"/>
        </w:rPr>
        <w:t>I</w:t>
      </w:r>
      <w:r>
        <w:rPr>
          <w:rFonts w:ascii="Times New Roman" w:eastAsia="等线" w:hAnsi="Times New Roman" w:cs="Times New Roman" w:hint="eastAsia"/>
          <w:sz w:val="22"/>
        </w:rPr>
        <w:t xml:space="preserve">t can be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what to measure based on CSI-RS/SSB,</w:t>
      </w:r>
      <w:r w:rsidR="00ED2D04">
        <w:rPr>
          <w:rFonts w:ascii="Times New Roman" w:eastAsia="等线" w:hAnsi="Times New Roman" w:cs="Times New Roman"/>
          <w:sz w:val="22"/>
        </w:rPr>
        <w:t xml:space="preserve"> and</w:t>
      </w:r>
      <w:r>
        <w:rPr>
          <w:rFonts w:ascii="Times New Roman" w:eastAsia="等线" w:hAnsi="Times New Roman" w:cs="Times New Roman" w:hint="eastAsia"/>
          <w:sz w:val="22"/>
        </w:rPr>
        <w:t xml:space="preserve"> it can </w:t>
      </w:r>
      <w:r>
        <w:rPr>
          <w:rFonts w:ascii="Times New Roman" w:eastAsia="等线" w:hAnsi="Times New Roman" w:cs="Times New Roman"/>
          <w:sz w:val="22"/>
        </w:rPr>
        <w:t>also</w:t>
      </w:r>
      <w:r>
        <w:rPr>
          <w:rFonts w:ascii="Times New Roman" w:eastAsia="等线" w:hAnsi="Times New Roman" w:cs="Times New Roman" w:hint="eastAsia"/>
          <w:sz w:val="22"/>
        </w:rPr>
        <w:t xml:space="preserve"> be the </w:t>
      </w:r>
      <w:r>
        <w:rPr>
          <w:rFonts w:ascii="Times New Roman" w:eastAsia="等线" w:hAnsi="Times New Roman" w:cs="Times New Roman"/>
          <w:sz w:val="22"/>
        </w:rPr>
        <w:t>“</w:t>
      </w:r>
      <w:r>
        <w:rPr>
          <w:rFonts w:ascii="Times New Roman" w:eastAsia="等线" w:hAnsi="Times New Roman" w:cs="Times New Roman" w:hint="eastAsia"/>
          <w:sz w:val="22"/>
        </w:rPr>
        <w:t>data logging/reporting configuration</w:t>
      </w:r>
      <w:r>
        <w:rPr>
          <w:rFonts w:ascii="Times New Roman" w:eastAsia="等线" w:hAnsi="Times New Roman" w:cs="Times New Roman"/>
          <w:sz w:val="22"/>
        </w:rPr>
        <w:t>”</w:t>
      </w:r>
      <w:r>
        <w:rPr>
          <w:rFonts w:ascii="Times New Roman" w:eastAsia="等线" w:hAnsi="Times New Roman" w:cs="Times New Roman" w:hint="eastAsia"/>
          <w:sz w:val="22"/>
        </w:rPr>
        <w:t xml:space="preserve"> which indicates the UE to start/stop/suspend/resume the data logging/reporting procedure. These two </w:t>
      </w:r>
      <w:r>
        <w:rPr>
          <w:rFonts w:ascii="Times New Roman" w:eastAsia="等线" w:hAnsi="Times New Roman" w:cs="Times New Roman"/>
          <w:sz w:val="22"/>
        </w:rPr>
        <w:t>“</w:t>
      </w:r>
      <w:r>
        <w:rPr>
          <w:rFonts w:ascii="Times New Roman" w:eastAsia="等线" w:hAnsi="Times New Roman" w:cs="Times New Roman" w:hint="eastAsia"/>
          <w:sz w:val="22"/>
        </w:rPr>
        <w:t>configurations</w:t>
      </w:r>
      <w:r>
        <w:rPr>
          <w:rFonts w:ascii="Times New Roman" w:eastAsia="等线" w:hAnsi="Times New Roman" w:cs="Times New Roman"/>
          <w:sz w:val="22"/>
        </w:rPr>
        <w:t>”</w:t>
      </w:r>
      <w:r>
        <w:rPr>
          <w:rFonts w:ascii="Times New Roman" w:eastAsia="等线" w:hAnsi="Times New Roman" w:cs="Times New Roman" w:hint="eastAsia"/>
          <w:sz w:val="22"/>
        </w:rPr>
        <w:t xml:space="preserve"> should be decoupled during the data collection procedure</w:t>
      </w:r>
      <w:r w:rsidR="004B31B6">
        <w:rPr>
          <w:rFonts w:ascii="Times New Roman" w:eastAsia="等线" w:hAnsi="Times New Roman" w:cs="Times New Roman" w:hint="eastAsia"/>
          <w:sz w:val="22"/>
        </w:rPr>
        <w:t xml:space="preserve"> and UE capability defined in [4]</w:t>
      </w:r>
      <w:r>
        <w:rPr>
          <w:rFonts w:ascii="Times New Roman" w:eastAsia="等线" w:hAnsi="Times New Roman" w:cs="Times New Roman" w:hint="eastAsia"/>
          <w:sz w:val="22"/>
        </w:rPr>
        <w:t xml:space="preserve">. </w:t>
      </w:r>
    </w:p>
    <w:p w14:paraId="38000AF0" w14:textId="77777777" w:rsidR="00B834BB"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Concerning the </w:t>
      </w:r>
      <w:r>
        <w:rPr>
          <w:rFonts w:ascii="Times New Roman" w:eastAsia="等线" w:hAnsi="Times New Roman" w:cs="Times New Roman"/>
          <w:sz w:val="22"/>
        </w:rPr>
        <w:t>“</w:t>
      </w:r>
      <w:r>
        <w:rPr>
          <w:rFonts w:ascii="Times New Roman" w:eastAsia="等线" w:hAnsi="Times New Roman" w:cs="Times New Roman" w:hint="eastAsia"/>
          <w:sz w:val="22"/>
        </w:rPr>
        <w:t>measurement configuration</w:t>
      </w:r>
      <w:r>
        <w:rPr>
          <w:rFonts w:ascii="Times New Roman" w:eastAsia="等线" w:hAnsi="Times New Roman" w:cs="Times New Roman"/>
          <w:sz w:val="22"/>
        </w:rPr>
        <w:t>”</w:t>
      </w:r>
      <w:r>
        <w:rPr>
          <w:rFonts w:ascii="Times New Roman" w:eastAsia="等线" w:hAnsi="Times New Roman" w:cs="Times New Roman" w:hint="eastAsia"/>
          <w:sz w:val="22"/>
        </w:rPr>
        <w:t>, it refers to the set A/set B configuration for beam management, there may be multiple Set A/B combinations for multiple AI/ML-enabled features/FGs/models, from NW</w:t>
      </w:r>
      <w:r>
        <w:rPr>
          <w:rFonts w:ascii="Times New Roman" w:eastAsia="等线" w:hAnsi="Times New Roman" w:cs="Times New Roman"/>
          <w:sz w:val="22"/>
        </w:rPr>
        <w:t>’</w:t>
      </w:r>
      <w:r>
        <w:rPr>
          <w:rFonts w:ascii="Times New Roman" w:eastAsia="等线" w:hAnsi="Times New Roman" w:cs="Times New Roman" w:hint="eastAsia"/>
          <w:sz w:val="22"/>
        </w:rPr>
        <w:t xml:space="preserve">s point of view, it may at least configure UE to perform the measurement for multiple Set A/B in parallel. </w:t>
      </w:r>
    </w:p>
    <w:p w14:paraId="74B0623D" w14:textId="6149407A" w:rsidR="00B834BB" w:rsidRPr="00FE1599" w:rsidRDefault="00B834BB" w:rsidP="00B834B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sidR="00E56233">
        <w:rPr>
          <w:rFonts w:ascii="Times New Roman" w:eastAsia="等线" w:hAnsi="Times New Roman" w:cs="Times New Roman" w:hint="eastAsia"/>
          <w:b/>
          <w:bCs/>
          <w:sz w:val="22"/>
        </w:rPr>
        <w:t>1</w:t>
      </w:r>
      <w:r w:rsidRPr="00FE1599">
        <w:rPr>
          <w:rFonts w:ascii="Times New Roman" w:eastAsia="等线" w:hAnsi="Times New Roman" w:cs="Times New Roman" w:hint="eastAsia"/>
          <w:b/>
          <w:bCs/>
          <w:sz w:val="22"/>
        </w:rPr>
        <w:t xml:space="preserve"> For the measurement configuration of AI/ML data collection, multiple configurations can be supported to allow measurements for multiple Set A/B combinations at UE side.</w:t>
      </w:r>
    </w:p>
    <w:p w14:paraId="2DB5C22F" w14:textId="77777777" w:rsidR="00B834BB" w:rsidRPr="00382CB9" w:rsidRDefault="00B834BB" w:rsidP="00B834BB">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And for </w:t>
      </w:r>
      <w:r>
        <w:rPr>
          <w:rFonts w:ascii="Times New Roman" w:eastAsia="等线" w:hAnsi="Times New Roman" w:cs="Times New Roman"/>
          <w:sz w:val="22"/>
        </w:rPr>
        <w:t>data</w:t>
      </w:r>
      <w:r>
        <w:rPr>
          <w:rFonts w:ascii="Times New Roman" w:eastAsia="等线" w:hAnsi="Times New Roman" w:cs="Times New Roman" w:hint="eastAsia"/>
          <w:sz w:val="22"/>
        </w:rPr>
        <w:t xml:space="preserve"> logging and reporting, there is no need for multiple configurations, NW can configure its own preference to UE for what contents to be captured in the data reporting. NW only needs to dynamically control the procedures of </w:t>
      </w:r>
      <w:r>
        <w:rPr>
          <w:rFonts w:ascii="Times New Roman" w:eastAsia="等线" w:hAnsi="Times New Roman" w:cs="Times New Roman"/>
          <w:sz w:val="22"/>
        </w:rPr>
        <w:t>data</w:t>
      </w:r>
      <w:r>
        <w:rPr>
          <w:rFonts w:ascii="Times New Roman" w:eastAsia="等线" w:hAnsi="Times New Roman" w:cs="Times New Roman" w:hint="eastAsia"/>
          <w:sz w:val="22"/>
        </w:rPr>
        <w:t xml:space="preserve"> collection, e.g., start/stop/suspend/resume of the data logging and/or reporting. For data reporting, NW may need to configure the UE to report measured data for different </w:t>
      </w:r>
      <w:r>
        <w:rPr>
          <w:rFonts w:ascii="Times New Roman" w:eastAsia="等线" w:hAnsi="Times New Roman" w:cs="Times New Roman"/>
          <w:sz w:val="22"/>
        </w:rPr>
        <w:t>configurations</w:t>
      </w:r>
      <w:r>
        <w:rPr>
          <w:rFonts w:ascii="Times New Roman" w:eastAsia="等线" w:hAnsi="Times New Roman" w:cs="Times New Roman" w:hint="eastAsia"/>
          <w:sz w:val="22"/>
        </w:rPr>
        <w:t xml:space="preserve"> separately, or with explicit/implicit indicator so that NW can distinguish collected data for different AI/ML-enable features/FGs/models at NW side.</w:t>
      </w:r>
    </w:p>
    <w:p w14:paraId="30E76103" w14:textId="4B0F121E" w:rsidR="00B834BB" w:rsidRDefault="00B834BB" w:rsidP="00B834BB">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lastRenderedPageBreak/>
        <w:t xml:space="preserve">Proposal </w:t>
      </w:r>
      <w:r w:rsidR="00E56233">
        <w:rPr>
          <w:rFonts w:ascii="Times New Roman" w:eastAsia="等线" w:hAnsi="Times New Roman" w:cs="Times New Roman" w:hint="eastAsia"/>
          <w:b/>
          <w:bCs/>
          <w:sz w:val="22"/>
        </w:rPr>
        <w:t>2</w:t>
      </w:r>
      <w:r w:rsidRPr="00FE1599">
        <w:rPr>
          <w:rFonts w:ascii="Times New Roman" w:eastAsia="等线" w:hAnsi="Times New Roman" w:cs="Times New Roman" w:hint="eastAsia"/>
          <w:b/>
          <w:bCs/>
          <w:sz w:val="22"/>
        </w:rPr>
        <w:t xml:space="preserve"> Data reporting for different measurement configurations should be separated</w:t>
      </w:r>
      <w:r>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3781850F" w14:textId="77777777" w:rsidR="00B834BB" w:rsidRDefault="00B834BB" w:rsidP="00B834BB">
      <w:pPr>
        <w:spacing w:beforeLines="50" w:before="120"/>
        <w:rPr>
          <w:rFonts w:ascii="Times New Roman" w:eastAsia="等线" w:hAnsi="Times New Roman" w:cs="Times New Roman"/>
          <w:sz w:val="22"/>
        </w:rPr>
      </w:pPr>
      <w:r w:rsidRPr="00382CB9">
        <w:rPr>
          <w:rFonts w:ascii="Times New Roman" w:eastAsia="等线" w:hAnsi="Times New Roman" w:cs="Times New Roman" w:hint="eastAsia"/>
          <w:sz w:val="22"/>
        </w:rPr>
        <w:t xml:space="preserve">As for the activation/deactivation, they are optional for the data collection procedure. UE will start/stop </w:t>
      </w:r>
      <w:r w:rsidRPr="00382CB9">
        <w:rPr>
          <w:rFonts w:ascii="Times New Roman" w:eastAsia="等线" w:hAnsi="Times New Roman" w:cs="Times New Roman"/>
          <w:sz w:val="22"/>
        </w:rPr>
        <w:t>the</w:t>
      </w:r>
      <w:r w:rsidRPr="00382CB9">
        <w:rPr>
          <w:rFonts w:ascii="Times New Roman" w:eastAsia="等线" w:hAnsi="Times New Roman" w:cs="Times New Roman" w:hint="eastAsia"/>
          <w:sz w:val="22"/>
        </w:rPr>
        <w:t xml:space="preserve"> data collection procedure upon configuration, and </w:t>
      </w:r>
      <w:r>
        <w:rPr>
          <w:rFonts w:ascii="Times New Roman" w:eastAsia="等线" w:hAnsi="Times New Roman" w:cs="Times New Roman" w:hint="eastAsia"/>
          <w:sz w:val="22"/>
        </w:rPr>
        <w:t xml:space="preserve">multiple events/conditions can be </w:t>
      </w:r>
      <w:r>
        <w:rPr>
          <w:rFonts w:ascii="Times New Roman" w:eastAsia="等线" w:hAnsi="Times New Roman" w:cs="Times New Roman"/>
          <w:sz w:val="22"/>
        </w:rPr>
        <w:t>discussed</w:t>
      </w:r>
      <w:r>
        <w:rPr>
          <w:rFonts w:ascii="Times New Roman" w:eastAsia="等线" w:hAnsi="Times New Roman" w:cs="Times New Roman" w:hint="eastAsia"/>
          <w:sz w:val="22"/>
        </w:rPr>
        <w:t xml:space="preserve"> to guarantee the flexibility to dynamically control the data collection procedure. Therefore, additional dynamic </w:t>
      </w:r>
      <w:r>
        <w:rPr>
          <w:rFonts w:ascii="Times New Roman" w:eastAsia="等线" w:hAnsi="Times New Roman" w:cs="Times New Roman"/>
          <w:sz w:val="22"/>
        </w:rPr>
        <w:t>activation</w:t>
      </w:r>
      <w:r>
        <w:rPr>
          <w:rFonts w:ascii="Times New Roman" w:eastAsia="等线" w:hAnsi="Times New Roman" w:cs="Times New Roman" w:hint="eastAsia"/>
          <w:sz w:val="22"/>
        </w:rPr>
        <w:t>/</w:t>
      </w:r>
      <w:r>
        <w:rPr>
          <w:rFonts w:ascii="Times New Roman" w:eastAsia="等线" w:hAnsi="Times New Roman" w:cs="Times New Roman"/>
          <w:sz w:val="22"/>
        </w:rPr>
        <w:t>deactivation</w:t>
      </w:r>
      <w:r>
        <w:rPr>
          <w:rFonts w:ascii="Times New Roman" w:eastAsia="等线" w:hAnsi="Times New Roman" w:cs="Times New Roman" w:hint="eastAsia"/>
          <w:sz w:val="22"/>
        </w:rPr>
        <w:t xml:space="preserve"> signaling may not be necessary.</w:t>
      </w:r>
    </w:p>
    <w:p w14:paraId="7EDA6989" w14:textId="023D6BF9" w:rsidR="00B834BB" w:rsidRDefault="00B834BB" w:rsidP="00B834BB">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sidR="00E56233">
        <w:rPr>
          <w:rFonts w:ascii="Times New Roman" w:eastAsia="等线" w:hAnsi="Times New Roman" w:cs="Times New Roman" w:hint="eastAsia"/>
          <w:b/>
          <w:bCs/>
          <w:sz w:val="22"/>
        </w:rPr>
        <w:t>3</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196D8358" w14:textId="20E3C1CE" w:rsidR="0010245F" w:rsidRPr="00A96E53" w:rsidRDefault="00D87003" w:rsidP="0010245F">
      <w:pPr>
        <w:pStyle w:val="3"/>
        <w:tabs>
          <w:tab w:val="clear" w:pos="1100"/>
          <w:tab w:val="num" w:pos="426"/>
        </w:tabs>
        <w:ind w:hanging="930"/>
      </w:pPr>
      <w:r>
        <w:rPr>
          <w:rFonts w:eastAsiaTheme="minorEastAsia" w:hint="eastAsia"/>
          <w:lang w:eastAsia="zh-CN"/>
        </w:rPr>
        <w:t>Availability Indicator</w:t>
      </w:r>
    </w:p>
    <w:p w14:paraId="32C5780C" w14:textId="2BA35D35" w:rsidR="00367216" w:rsidRDefault="00D87003" w:rsidP="00D87003">
      <w:pPr>
        <w:spacing w:afterLines="50" w:after="120"/>
        <w:rPr>
          <w:rFonts w:ascii="Times New Roman" w:eastAsia="等线" w:hAnsi="Times New Roman" w:cs="Times New Roman"/>
          <w:sz w:val="22"/>
        </w:rPr>
      </w:pPr>
      <w:r>
        <w:rPr>
          <w:rFonts w:ascii="Times New Roman" w:eastAsia="等线" w:hAnsi="Times New Roman" w:cs="Times New Roman"/>
          <w:sz w:val="22"/>
        </w:rPr>
        <w:t>The availability</w:t>
      </w:r>
      <w:r>
        <w:rPr>
          <w:rFonts w:ascii="Times New Roman" w:eastAsia="等线" w:hAnsi="Times New Roman" w:cs="Times New Roman" w:hint="eastAsia"/>
          <w:sz w:val="22"/>
        </w:rPr>
        <w:t xml:space="preserve"> indicator has been discussed for t</w:t>
      </w:r>
      <w:r w:rsidR="00631C3D">
        <w:rPr>
          <w:rFonts w:ascii="Times New Roman" w:eastAsia="等线" w:hAnsi="Times New Roman" w:cs="Times New Roman" w:hint="eastAsia"/>
          <w:sz w:val="22"/>
        </w:rPr>
        <w:t>hree</w:t>
      </w:r>
      <w:r>
        <w:rPr>
          <w:rFonts w:ascii="Times New Roman" w:eastAsia="等线" w:hAnsi="Times New Roman" w:cs="Times New Roman" w:hint="eastAsia"/>
          <w:sz w:val="22"/>
        </w:rPr>
        <w:t xml:space="preserve"> meetings, and the agreements </w:t>
      </w:r>
      <w:r w:rsidR="00631C3D">
        <w:rPr>
          <w:rFonts w:ascii="Times New Roman" w:eastAsia="等线" w:hAnsi="Times New Roman" w:cs="Times New Roman" w:hint="eastAsia"/>
          <w:sz w:val="22"/>
        </w:rPr>
        <w:t>are shown below</w:t>
      </w:r>
      <w:r>
        <w:rPr>
          <w:rFonts w:ascii="Times New Roman" w:eastAsia="等线" w:hAnsi="Times New Roman" w:cs="Times New Roman" w:hint="eastAsia"/>
          <w:sz w:val="22"/>
        </w:rPr>
        <w:t>:</w:t>
      </w:r>
    </w:p>
    <w:tbl>
      <w:tblPr>
        <w:tblStyle w:val="afa"/>
        <w:tblW w:w="0" w:type="auto"/>
        <w:tblLook w:val="04A0" w:firstRow="1" w:lastRow="0" w:firstColumn="1" w:lastColumn="0" w:noHBand="0" w:noVBand="1"/>
      </w:tblPr>
      <w:tblGrid>
        <w:gridCol w:w="9737"/>
      </w:tblGrid>
      <w:tr w:rsidR="00D87003" w14:paraId="3F7B904D" w14:textId="77777777" w:rsidTr="00D87003">
        <w:tc>
          <w:tcPr>
            <w:tcW w:w="9737" w:type="dxa"/>
          </w:tcPr>
          <w:p w14:paraId="095D1668" w14:textId="7053F313" w:rsidR="00631C3D" w:rsidRDefault="00631C3D" w:rsidP="00631C3D">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w:t>
            </w:r>
            <w:r>
              <w:rPr>
                <w:rFonts w:ascii="Arial" w:hAnsi="Arial" w:cs="Times New Roman" w:hint="eastAsia"/>
                <w:b/>
                <w:kern w:val="0"/>
                <w:sz w:val="20"/>
                <w:szCs w:val="24"/>
                <w:highlight w:val="green"/>
                <w:lang w:val="en-GB"/>
              </w:rPr>
              <w:t>9</w:t>
            </w:r>
            <w:r w:rsidRPr="00C12788">
              <w:rPr>
                <w:rFonts w:ascii="Arial" w:hAnsi="Arial" w:cs="Times New Roman" w:hint="eastAsia"/>
                <w:b/>
                <w:kern w:val="0"/>
                <w:sz w:val="20"/>
                <w:szCs w:val="24"/>
                <w:highlight w:val="green"/>
                <w:lang w:val="en-GB"/>
              </w:rPr>
              <w:t>]</w:t>
            </w:r>
          </w:p>
          <w:p w14:paraId="04055C60" w14:textId="69BF3051" w:rsidR="00631C3D" w:rsidRPr="00631C3D" w:rsidRDefault="00631C3D" w:rsidP="00631C3D">
            <w:pPr>
              <w:spacing w:afterLines="50" w:after="120"/>
              <w:rPr>
                <w:rFonts w:ascii="Arial" w:hAnsi="Arial" w:cs="Times New Roman"/>
                <w:kern w:val="0"/>
                <w:sz w:val="20"/>
                <w:szCs w:val="24"/>
                <w:lang w:val="en-GB"/>
              </w:rPr>
            </w:pPr>
            <w:r w:rsidRPr="00631C3D">
              <w:rPr>
                <w:rFonts w:ascii="Arial" w:eastAsia="MS Mincho" w:hAnsi="Arial" w:cs="Times New Roman" w:hint="eastAsia"/>
                <w:kern w:val="0"/>
                <w:sz w:val="20"/>
                <w:szCs w:val="24"/>
                <w:lang w:val="en-GB" w:eastAsia="en-GB"/>
              </w:rPr>
              <w:t>2.</w:t>
            </w:r>
            <w:r w:rsidRPr="00631C3D">
              <w:rPr>
                <w:rFonts w:ascii="Arial" w:eastAsia="MS Mincho" w:hAnsi="Arial" w:cs="Times New Roman" w:hint="eastAsia"/>
                <w:kern w:val="0"/>
                <w:sz w:val="20"/>
                <w:szCs w:val="24"/>
                <w:lang w:val="en-GB" w:eastAsia="en-GB"/>
              </w:rPr>
              <w:tab/>
              <w:t>Low power bit indication is supported</w:t>
            </w:r>
            <w:r>
              <w:rPr>
                <w:rFonts w:ascii="Arial" w:hAnsi="Arial" w:cs="Times New Roman" w:hint="eastAsia"/>
                <w:kern w:val="0"/>
                <w:sz w:val="20"/>
                <w:szCs w:val="24"/>
                <w:lang w:val="en-GB"/>
              </w:rPr>
              <w:t>.</w:t>
            </w:r>
          </w:p>
          <w:p w14:paraId="2F4BCB2C" w14:textId="77777777" w:rsidR="00631C3D" w:rsidRDefault="00631C3D" w:rsidP="00631C3D">
            <w:pPr>
              <w:spacing w:afterLines="50" w:after="120"/>
              <w:rPr>
                <w:rFonts w:ascii="Arial" w:hAnsi="Arial" w:cs="Times New Roman"/>
                <w:kern w:val="0"/>
                <w:sz w:val="20"/>
                <w:szCs w:val="24"/>
                <w:lang w:val="en-GB"/>
              </w:rPr>
            </w:pPr>
            <w:r w:rsidRPr="00631C3D">
              <w:rPr>
                <w:rFonts w:ascii="Arial" w:eastAsia="MS Mincho" w:hAnsi="Arial" w:cs="Times New Roman" w:hint="eastAsia"/>
                <w:kern w:val="0"/>
                <w:sz w:val="20"/>
                <w:szCs w:val="24"/>
                <w:lang w:val="en-GB" w:eastAsia="en-GB"/>
              </w:rPr>
              <w:t>3.</w:t>
            </w:r>
            <w:r w:rsidRPr="00631C3D">
              <w:rPr>
                <w:rFonts w:ascii="Arial" w:eastAsia="MS Mincho" w:hAnsi="Arial" w:cs="Times New Roman" w:hint="eastAsia"/>
                <w:kern w:val="0"/>
                <w:sz w:val="20"/>
                <w:szCs w:val="24"/>
                <w:lang w:val="en-GB" w:eastAsia="en-GB"/>
              </w:rPr>
              <w:tab/>
              <w:t xml:space="preserve">Data availability indication is supported.  </w:t>
            </w:r>
            <w:r w:rsidRPr="00E56233">
              <w:rPr>
                <w:rFonts w:ascii="Arial" w:eastAsia="MS Mincho" w:hAnsi="Arial" w:cs="Times New Roman" w:hint="eastAsia"/>
                <w:kern w:val="0"/>
                <w:sz w:val="20"/>
                <w:szCs w:val="24"/>
                <w:highlight w:val="yellow"/>
                <w:lang w:val="en-GB" w:eastAsia="en-GB"/>
              </w:rPr>
              <w:t>FFS when this would be triggered</w:t>
            </w:r>
            <w:r w:rsidRPr="00E56233">
              <w:rPr>
                <w:rFonts w:ascii="Arial" w:hAnsi="Arial" w:cs="Times New Roman" w:hint="eastAsia"/>
                <w:kern w:val="0"/>
                <w:sz w:val="20"/>
                <w:szCs w:val="24"/>
                <w:highlight w:val="yellow"/>
                <w:lang w:val="en-GB"/>
              </w:rPr>
              <w:t>.</w:t>
            </w:r>
          </w:p>
          <w:p w14:paraId="7A7CD96A" w14:textId="2A984996" w:rsidR="00D87003" w:rsidRDefault="00631C3D" w:rsidP="00631C3D">
            <w:pPr>
              <w:spacing w:afterLines="50" w:after="120"/>
              <w:rPr>
                <w:rFonts w:ascii="Arial" w:hAnsi="Arial" w:cs="Times New Roman"/>
                <w:b/>
                <w:kern w:val="0"/>
                <w:sz w:val="20"/>
                <w:szCs w:val="24"/>
                <w:lang w:val="en-GB"/>
              </w:rPr>
            </w:pPr>
            <w:r w:rsidRPr="00631C3D">
              <w:rPr>
                <w:rFonts w:ascii="Arial" w:eastAsia="MS Mincho" w:hAnsi="Arial" w:cs="Times New Roman" w:hint="eastAsia"/>
                <w:b/>
                <w:kern w:val="0"/>
                <w:sz w:val="20"/>
                <w:szCs w:val="24"/>
                <w:highlight w:val="green"/>
                <w:lang w:val="en-GB" w:eastAsia="en-GB"/>
              </w:rPr>
              <w:t xml:space="preserve"> </w:t>
            </w:r>
            <w:r w:rsidR="00D87003" w:rsidRPr="00C12788">
              <w:rPr>
                <w:rFonts w:ascii="Arial" w:hAnsi="Arial" w:cs="Times New Roman" w:hint="eastAsia"/>
                <w:b/>
                <w:kern w:val="0"/>
                <w:sz w:val="20"/>
                <w:szCs w:val="24"/>
                <w:highlight w:val="green"/>
                <w:lang w:val="en-GB"/>
              </w:rPr>
              <w:t>[RAN2 #12</w:t>
            </w:r>
            <w:r w:rsidR="00D87003">
              <w:rPr>
                <w:rFonts w:ascii="Arial" w:hAnsi="Arial" w:cs="Times New Roman" w:hint="eastAsia"/>
                <w:b/>
                <w:kern w:val="0"/>
                <w:sz w:val="20"/>
                <w:szCs w:val="24"/>
                <w:highlight w:val="green"/>
                <w:lang w:val="en-GB"/>
              </w:rPr>
              <w:t>8</w:t>
            </w:r>
            <w:r w:rsidR="00D87003" w:rsidRPr="00C12788">
              <w:rPr>
                <w:rFonts w:ascii="Arial" w:hAnsi="Arial" w:cs="Times New Roman" w:hint="eastAsia"/>
                <w:b/>
                <w:kern w:val="0"/>
                <w:sz w:val="20"/>
                <w:szCs w:val="24"/>
                <w:highlight w:val="green"/>
                <w:lang w:val="en-GB"/>
              </w:rPr>
              <w:t>]</w:t>
            </w:r>
          </w:p>
          <w:p w14:paraId="2CC060D8" w14:textId="07CB3B01" w:rsidR="00D87003" w:rsidRPr="00D87003" w:rsidRDefault="00D87003" w:rsidP="00D87003">
            <w:pPr>
              <w:spacing w:afterLines="50" w:after="120"/>
              <w:rPr>
                <w:rFonts w:ascii="Arial" w:eastAsia="MS Mincho" w:hAnsi="Arial" w:cs="Times New Roman"/>
                <w:kern w:val="0"/>
                <w:sz w:val="20"/>
                <w:szCs w:val="24"/>
                <w:lang w:val="en-GB" w:eastAsia="en-GB"/>
              </w:rPr>
            </w:pPr>
            <w:r w:rsidRPr="00D87003">
              <w:rPr>
                <w:rFonts w:ascii="Arial" w:eastAsia="MS Mincho" w:hAnsi="Arial" w:cs="Times New Roman"/>
                <w:kern w:val="0"/>
                <w:sz w:val="20"/>
                <w:szCs w:val="24"/>
                <w:lang w:val="en-GB" w:eastAsia="en-GB"/>
              </w:rPr>
              <w:t xml:space="preserve">The UE can report the reason for triggering of indication for the status (e.g. low power state, low memory).  </w:t>
            </w:r>
            <w:r w:rsidRPr="00E56233">
              <w:rPr>
                <w:rFonts w:ascii="Arial" w:eastAsia="MS Mincho" w:hAnsi="Arial" w:cs="Times New Roman"/>
                <w:kern w:val="0"/>
                <w:sz w:val="20"/>
                <w:szCs w:val="24"/>
                <w:highlight w:val="yellow"/>
                <w:lang w:val="en-GB" w:eastAsia="en-GB"/>
              </w:rPr>
              <w:t>FFS how this is signalled and if the reporting can be part of availability indication.</w:t>
            </w:r>
          </w:p>
          <w:p w14:paraId="24397C6B" w14:textId="3176E086" w:rsidR="00D87003" w:rsidRPr="00046763" w:rsidRDefault="00D87003" w:rsidP="00D87003">
            <w:pPr>
              <w:spacing w:afterLines="50" w:after="120"/>
              <w:rPr>
                <w:rFonts w:ascii="Arial" w:hAnsi="Arial" w:cs="Times New Roman"/>
                <w:b/>
                <w:kern w:val="0"/>
                <w:sz w:val="20"/>
                <w:szCs w:val="24"/>
                <w:lang w:val="en-GB"/>
              </w:rPr>
            </w:pPr>
            <w:r w:rsidRPr="00C12788">
              <w:rPr>
                <w:rFonts w:ascii="Arial" w:hAnsi="Arial" w:cs="Times New Roman" w:hint="eastAsia"/>
                <w:b/>
                <w:kern w:val="0"/>
                <w:sz w:val="20"/>
                <w:szCs w:val="24"/>
                <w:highlight w:val="green"/>
                <w:lang w:val="en-GB"/>
              </w:rPr>
              <w:t>[RAN2 #12</w:t>
            </w:r>
            <w:r>
              <w:rPr>
                <w:rFonts w:ascii="Arial" w:hAnsi="Arial" w:cs="Times New Roman" w:hint="eastAsia"/>
                <w:b/>
                <w:kern w:val="0"/>
                <w:sz w:val="20"/>
                <w:szCs w:val="24"/>
                <w:highlight w:val="green"/>
                <w:lang w:val="en-GB"/>
              </w:rPr>
              <w:t>7Bis</w:t>
            </w:r>
            <w:r w:rsidRPr="00C12788">
              <w:rPr>
                <w:rFonts w:ascii="Arial" w:hAnsi="Arial" w:cs="Times New Roman" w:hint="eastAsia"/>
                <w:b/>
                <w:kern w:val="0"/>
                <w:sz w:val="20"/>
                <w:szCs w:val="24"/>
                <w:highlight w:val="green"/>
                <w:lang w:val="en-GB"/>
              </w:rPr>
              <w:t>]</w:t>
            </w:r>
          </w:p>
          <w:p w14:paraId="51B8F428" w14:textId="205301D4" w:rsidR="00D87003" w:rsidRPr="00D87003" w:rsidRDefault="00D87003" w:rsidP="00D87003">
            <w:pPr>
              <w:spacing w:afterLines="50" w:after="120"/>
              <w:rPr>
                <w:rFonts w:ascii="Times New Roman" w:eastAsia="等线" w:hAnsi="Times New Roman" w:cs="Times New Roman"/>
                <w:sz w:val="22"/>
                <w:lang w:val="en-GB"/>
              </w:rPr>
            </w:pPr>
            <w:r w:rsidRPr="00D87003">
              <w:rPr>
                <w:rFonts w:ascii="Arial" w:eastAsia="MS Mincho" w:hAnsi="Arial" w:cs="Times New Roman" w:hint="eastAsia"/>
                <w:kern w:val="0"/>
                <w:sz w:val="20"/>
                <w:szCs w:val="24"/>
                <w:lang w:val="en-GB" w:eastAsia="en-GB"/>
              </w:rPr>
              <w:t xml:space="preserve">The UE can indicate the availability of logged data to the network to assist network to trigger UEInformationRequest.  </w:t>
            </w:r>
            <w:r w:rsidRPr="00E56233">
              <w:rPr>
                <w:rFonts w:ascii="Arial" w:eastAsia="MS Mincho" w:hAnsi="Arial" w:cs="Times New Roman" w:hint="eastAsia"/>
                <w:kern w:val="0"/>
                <w:sz w:val="20"/>
                <w:szCs w:val="24"/>
                <w:highlight w:val="yellow"/>
                <w:lang w:val="en-GB" w:eastAsia="en-GB"/>
              </w:rPr>
              <w:t>FFS trigger/definition of availability indication.   and FFS how data availability indication is sent to the network.</w:t>
            </w:r>
            <w:r w:rsidRPr="00D87003">
              <w:rPr>
                <w:rFonts w:ascii="Arial" w:eastAsia="MS Mincho" w:hAnsi="Arial" w:cs="Times New Roman" w:hint="eastAsia"/>
                <w:kern w:val="0"/>
                <w:sz w:val="20"/>
                <w:szCs w:val="24"/>
                <w:lang w:val="en-GB" w:eastAsia="en-GB"/>
              </w:rPr>
              <w:t xml:space="preserve">  </w:t>
            </w:r>
          </w:p>
        </w:tc>
      </w:tr>
    </w:tbl>
    <w:p w14:paraId="5FD27A7A" w14:textId="0F95E457" w:rsidR="008F1DE8" w:rsidRDefault="00674761"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A</w:t>
      </w:r>
      <w:r>
        <w:rPr>
          <w:rFonts w:ascii="Times New Roman" w:eastAsia="等线" w:hAnsi="Times New Roman" w:cs="Times New Roman"/>
          <w:sz w:val="22"/>
        </w:rPr>
        <w:t>fte</w:t>
      </w:r>
      <w:r>
        <w:rPr>
          <w:rFonts w:ascii="Times New Roman" w:eastAsia="等线" w:hAnsi="Times New Roman" w:cs="Times New Roman" w:hint="eastAsia"/>
          <w:sz w:val="22"/>
        </w:rPr>
        <w:t xml:space="preserve">r discussions of several meetings, the availability indicator can be used to indicate either of the following two: 1) UE is suffering from low power state; 2) There is data </w:t>
      </w:r>
      <w:r w:rsidR="00CD0348">
        <w:rPr>
          <w:rFonts w:ascii="Times New Roman" w:eastAsia="等线" w:hAnsi="Times New Roman" w:cs="Times New Roman" w:hint="eastAsia"/>
          <w:sz w:val="22"/>
        </w:rPr>
        <w:t xml:space="preserve">available </w:t>
      </w:r>
      <w:r>
        <w:rPr>
          <w:rFonts w:ascii="Times New Roman" w:eastAsia="等线" w:hAnsi="Times New Roman" w:cs="Times New Roman" w:hint="eastAsia"/>
          <w:sz w:val="22"/>
        </w:rPr>
        <w:t xml:space="preserve">in the AS buffer ready to report for data collection. </w:t>
      </w:r>
      <w:r w:rsidR="00A866D1">
        <w:rPr>
          <w:rFonts w:ascii="Times New Roman" w:eastAsia="等线" w:hAnsi="Times New Roman" w:cs="Times New Roman" w:hint="eastAsia"/>
          <w:sz w:val="22"/>
        </w:rPr>
        <w:t>For the low power bit indication, UAI is suggested to carry the report so that NW may dynamically obtain the low power state of UE and respond quickly.</w:t>
      </w:r>
    </w:p>
    <w:p w14:paraId="3BA87F97" w14:textId="359A24A1" w:rsidR="00A866D1" w:rsidRDefault="00A866D1"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As for the data availability indication, there may be several options to trigger the report, e.g., whether the buffer is full or not full, whether the UE is in RRC connected or idle/inactive states, and whether the data collection is configured </w:t>
      </w:r>
      <w:r w:rsidR="00CD0348">
        <w:rPr>
          <w:rFonts w:ascii="Times New Roman" w:eastAsia="等线" w:hAnsi="Times New Roman" w:cs="Times New Roman" w:hint="eastAsia"/>
          <w:sz w:val="22"/>
        </w:rPr>
        <w:t xml:space="preserve">by the NW </w:t>
      </w:r>
      <w:r>
        <w:rPr>
          <w:rFonts w:ascii="Times New Roman" w:eastAsia="等线" w:hAnsi="Times New Roman" w:cs="Times New Roman" w:hint="eastAsia"/>
          <w:sz w:val="22"/>
        </w:rPr>
        <w:t>or not.</w:t>
      </w:r>
      <w:r w:rsidR="005862B5">
        <w:rPr>
          <w:rFonts w:ascii="Times New Roman" w:eastAsia="等线" w:hAnsi="Times New Roman" w:cs="Times New Roman" w:hint="eastAsia"/>
          <w:sz w:val="22"/>
        </w:rPr>
        <w:t xml:space="preserve"> In the following paragraphs, we would like to have separate discussions </w:t>
      </w:r>
      <w:r w:rsidR="005862B5">
        <w:rPr>
          <w:rFonts w:ascii="Times New Roman" w:eastAsia="等线" w:hAnsi="Times New Roman" w:cs="Times New Roman"/>
          <w:sz w:val="22"/>
        </w:rPr>
        <w:t>about</w:t>
      </w:r>
      <w:r w:rsidR="005862B5">
        <w:rPr>
          <w:rFonts w:ascii="Times New Roman" w:eastAsia="等线" w:hAnsi="Times New Roman" w:cs="Times New Roman" w:hint="eastAsia"/>
          <w:sz w:val="22"/>
        </w:rPr>
        <w:t xml:space="preserve"> different RRC status.</w:t>
      </w:r>
    </w:p>
    <w:p w14:paraId="4A69EEF6" w14:textId="49E73AAB" w:rsidR="005862B5" w:rsidRPr="00CB1D5B" w:rsidRDefault="005862B5" w:rsidP="00CB1D5B">
      <w:pPr>
        <w:spacing w:beforeLines="50" w:before="120"/>
        <w:rPr>
          <w:rFonts w:ascii="Times New Roman" w:eastAsia="等线" w:hAnsi="Times New Roman" w:cs="Times New Roman"/>
          <w:i/>
          <w:iCs/>
          <w:sz w:val="22"/>
          <w:u w:val="single"/>
        </w:rPr>
      </w:pPr>
      <w:r w:rsidRPr="00CB1D5B">
        <w:rPr>
          <w:rFonts w:ascii="Times New Roman" w:eastAsia="等线" w:hAnsi="Times New Roman" w:cs="Times New Roman" w:hint="eastAsia"/>
          <w:i/>
          <w:iCs/>
          <w:sz w:val="22"/>
          <w:u w:val="single"/>
        </w:rPr>
        <w:t>RRC Connected</w:t>
      </w:r>
    </w:p>
    <w:p w14:paraId="1A04643D" w14:textId="60517ECB" w:rsidR="00B61405" w:rsidRDefault="005862B5"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If there is </w:t>
      </w:r>
      <w:r>
        <w:rPr>
          <w:rFonts w:ascii="Times New Roman" w:eastAsia="等线" w:hAnsi="Times New Roman" w:cs="Times New Roman"/>
          <w:sz w:val="22"/>
        </w:rPr>
        <w:t>an RRC</w:t>
      </w:r>
      <w:r>
        <w:rPr>
          <w:rFonts w:ascii="Times New Roman" w:eastAsia="等线" w:hAnsi="Times New Roman" w:cs="Times New Roman" w:hint="eastAsia"/>
          <w:sz w:val="22"/>
        </w:rPr>
        <w:t xml:space="preserve"> connection between UE and NW, the data reporting procedure may be triggered or not. Therefore, two options are possible. The first one </w:t>
      </w:r>
      <w:r>
        <w:rPr>
          <w:rFonts w:ascii="Times New Roman" w:eastAsia="等线" w:hAnsi="Times New Roman" w:cs="Times New Roman"/>
          <w:sz w:val="22"/>
        </w:rPr>
        <w:t>is that</w:t>
      </w:r>
      <w:r>
        <w:rPr>
          <w:rFonts w:ascii="Times New Roman" w:eastAsia="等线" w:hAnsi="Times New Roman" w:cs="Times New Roman" w:hint="eastAsia"/>
          <w:sz w:val="22"/>
        </w:rPr>
        <w:t xml:space="preserve"> data reporting is not triggered, then UE only needs to trigger the data availability indication reporting when the buffer is full, so that NW may configure the further actions for UE to report/update/discard the stored data. UE does not need to trigger the report </w:t>
      </w:r>
      <w:r w:rsidR="00B61405">
        <w:rPr>
          <w:rFonts w:ascii="Times New Roman" w:eastAsia="等线" w:hAnsi="Times New Roman" w:cs="Times New Roman" w:hint="eastAsia"/>
          <w:sz w:val="22"/>
        </w:rPr>
        <w:t>if the AS buffer is not full.</w:t>
      </w:r>
    </w:p>
    <w:p w14:paraId="6C724FA9" w14:textId="65BA34AA" w:rsidR="00B61405" w:rsidRDefault="00B61405"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If the NW sends the configuration signaling on data reporting, similar to </w:t>
      </w:r>
      <w:r w:rsidR="00CD0348">
        <w:rPr>
          <w:rFonts w:ascii="Times New Roman" w:eastAsia="等线" w:hAnsi="Times New Roman" w:cs="Times New Roman"/>
          <w:sz w:val="22"/>
        </w:rPr>
        <w:t>legacy</w:t>
      </w:r>
      <w:r w:rsidR="00CD0348">
        <w:rPr>
          <w:rFonts w:ascii="Times New Roman" w:eastAsia="等线" w:hAnsi="Times New Roman" w:cs="Times New Roman" w:hint="eastAsia"/>
          <w:sz w:val="22"/>
        </w:rPr>
        <w:t xml:space="preserve"> </w:t>
      </w:r>
      <w:r>
        <w:rPr>
          <w:rFonts w:ascii="Times New Roman" w:eastAsia="等线" w:hAnsi="Times New Roman" w:cs="Times New Roman"/>
          <w:sz w:val="22"/>
        </w:rPr>
        <w:t>logged</w:t>
      </w:r>
      <w:r>
        <w:rPr>
          <w:rFonts w:ascii="Times New Roman" w:eastAsia="等线" w:hAnsi="Times New Roman" w:cs="Times New Roman" w:hint="eastAsia"/>
          <w:sz w:val="22"/>
        </w:rPr>
        <w:t xml:space="preserve"> MDT, UE can also be triggered to report the data availability</w:t>
      </w:r>
      <w:r w:rsidR="00CD0348">
        <w:rPr>
          <w:rFonts w:ascii="Times New Roman" w:eastAsia="等线" w:hAnsi="Times New Roman" w:cs="Times New Roman" w:hint="eastAsia"/>
          <w:sz w:val="22"/>
        </w:rPr>
        <w:t xml:space="preserve"> stored in the AS buffer, NW may further configure the reporting details such as size, periodicity</w:t>
      </w:r>
      <w:r>
        <w:rPr>
          <w:rFonts w:ascii="Times New Roman" w:eastAsia="等线" w:hAnsi="Times New Roman" w:cs="Times New Roman" w:hint="eastAsia"/>
          <w:sz w:val="22"/>
        </w:rPr>
        <w:t xml:space="preserve"> </w:t>
      </w:r>
      <w:r w:rsidR="00CD0348">
        <w:rPr>
          <w:rFonts w:ascii="Times New Roman" w:eastAsia="等线" w:hAnsi="Times New Roman" w:cs="Times New Roman" w:hint="eastAsia"/>
          <w:sz w:val="22"/>
        </w:rPr>
        <w:t>to UE for data collection. NW may configure a threshold for UE to indicate whether the stored data size is larger than the given value, or UE may simply report the availability if the AS buffer is not empty.</w:t>
      </w:r>
    </w:p>
    <w:p w14:paraId="34D00BFF" w14:textId="1095DF03" w:rsidR="00B61405" w:rsidRDefault="00CD0348" w:rsidP="008F1DE8">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 xml:space="preserve">Therefore, </w:t>
      </w:r>
      <w:r w:rsidR="00CB1D5B">
        <w:rPr>
          <w:rFonts w:ascii="Times New Roman" w:eastAsia="等线" w:hAnsi="Times New Roman" w:cs="Times New Roman" w:hint="eastAsia"/>
          <w:sz w:val="22"/>
        </w:rPr>
        <w:t>in RRC connected state, UE may be triggered the data availability reporting when 1) the AS buffer is full, or 2) there is data available in the buffer for reporting upon NW request.</w:t>
      </w:r>
    </w:p>
    <w:p w14:paraId="3B271262" w14:textId="16E3F9A1" w:rsidR="00881ECB" w:rsidRPr="00881ECB" w:rsidRDefault="00881ECB" w:rsidP="00881ECB">
      <w:pPr>
        <w:spacing w:beforeLines="50" w:before="120"/>
        <w:rPr>
          <w:rFonts w:ascii="Times New Roman" w:eastAsia="等线" w:hAnsi="Times New Roman" w:cs="Times New Roman"/>
          <w:b/>
          <w:bCs/>
          <w:sz w:val="22"/>
        </w:rPr>
      </w:pPr>
      <w:r w:rsidRPr="00881ECB">
        <w:rPr>
          <w:rFonts w:ascii="Times New Roman" w:eastAsia="等线" w:hAnsi="Times New Roman" w:cs="Times New Roman" w:hint="eastAsia"/>
          <w:b/>
          <w:bCs/>
          <w:sz w:val="22"/>
        </w:rPr>
        <w:t>Proposal 4 In RRC connected state, UE may be triggered for the data availability reporting when</w:t>
      </w:r>
      <w:r w:rsidR="002574B9">
        <w:rPr>
          <w:rFonts w:ascii="Times New Roman" w:eastAsia="等线" w:hAnsi="Times New Roman" w:cs="Times New Roman" w:hint="eastAsia"/>
          <w:b/>
          <w:bCs/>
          <w:sz w:val="22"/>
        </w:rPr>
        <w:t>:</w:t>
      </w:r>
    </w:p>
    <w:p w14:paraId="64F907D3" w14:textId="77777777" w:rsidR="00881ECB" w:rsidRPr="00881ECB" w:rsidRDefault="00881ECB" w:rsidP="00881ECB">
      <w:pPr>
        <w:pStyle w:val="afe"/>
        <w:numPr>
          <w:ilvl w:val="0"/>
          <w:numId w:val="79"/>
        </w:numPr>
        <w:spacing w:beforeLines="50" w:before="120"/>
        <w:ind w:firstLineChars="0"/>
        <w:rPr>
          <w:rFonts w:ascii="Times New Roman" w:eastAsia="等线" w:hAnsi="Times New Roman" w:cs="Times New Roman"/>
          <w:b/>
          <w:bCs/>
          <w:sz w:val="22"/>
        </w:rPr>
      </w:pPr>
      <w:r w:rsidRPr="00881ECB">
        <w:rPr>
          <w:rFonts w:ascii="Times New Roman" w:eastAsia="等线" w:hAnsi="Times New Roman" w:cs="Times New Roman"/>
          <w:b/>
          <w:bCs/>
          <w:sz w:val="22"/>
        </w:rPr>
        <w:t>The AS buffer for data collection is full.</w:t>
      </w:r>
    </w:p>
    <w:p w14:paraId="40AE1BC5" w14:textId="77777777" w:rsidR="00881ECB" w:rsidRPr="00881ECB" w:rsidRDefault="00881ECB" w:rsidP="00881ECB">
      <w:pPr>
        <w:pStyle w:val="afe"/>
        <w:numPr>
          <w:ilvl w:val="0"/>
          <w:numId w:val="79"/>
        </w:numPr>
        <w:spacing w:beforeLines="50" w:before="120"/>
        <w:ind w:firstLineChars="0"/>
        <w:rPr>
          <w:rFonts w:ascii="Times New Roman" w:eastAsia="等线" w:hAnsi="Times New Roman" w:cs="Times New Roman"/>
          <w:b/>
          <w:bCs/>
          <w:sz w:val="22"/>
        </w:rPr>
      </w:pPr>
      <w:r w:rsidRPr="00881ECB">
        <w:rPr>
          <w:rFonts w:ascii="Times New Roman" w:eastAsia="等线" w:hAnsi="Times New Roman" w:cs="Times New Roman"/>
          <w:b/>
          <w:bCs/>
          <w:sz w:val="22"/>
        </w:rPr>
        <w:t>There is data available in the buffer for reporting upon NW request.</w:t>
      </w:r>
    </w:p>
    <w:p w14:paraId="36698F87" w14:textId="7B2A3157" w:rsidR="00CB1D5B" w:rsidRPr="00CB1D5B" w:rsidRDefault="00CB1D5B" w:rsidP="00CB1D5B">
      <w:pPr>
        <w:spacing w:beforeLines="50" w:before="120"/>
        <w:rPr>
          <w:rFonts w:ascii="Times New Roman" w:eastAsia="等线" w:hAnsi="Times New Roman" w:cs="Times New Roman"/>
          <w:i/>
          <w:iCs/>
          <w:sz w:val="22"/>
          <w:u w:val="single"/>
        </w:rPr>
      </w:pPr>
      <w:r w:rsidRPr="00CB1D5B">
        <w:rPr>
          <w:rFonts w:ascii="Times New Roman" w:eastAsia="等线" w:hAnsi="Times New Roman" w:cs="Times New Roman" w:hint="eastAsia"/>
          <w:i/>
          <w:iCs/>
          <w:sz w:val="22"/>
          <w:u w:val="single"/>
        </w:rPr>
        <w:lastRenderedPageBreak/>
        <w:t xml:space="preserve">RRC </w:t>
      </w:r>
      <w:r>
        <w:rPr>
          <w:rFonts w:ascii="Times New Roman" w:eastAsia="等线" w:hAnsi="Times New Roman" w:cs="Times New Roman" w:hint="eastAsia"/>
          <w:i/>
          <w:iCs/>
          <w:sz w:val="22"/>
          <w:u w:val="single"/>
        </w:rPr>
        <w:t>Idl</w:t>
      </w:r>
      <w:r w:rsidR="009E5013">
        <w:rPr>
          <w:rFonts w:ascii="Times New Roman" w:eastAsia="等线" w:hAnsi="Times New Roman" w:cs="Times New Roman" w:hint="eastAsia"/>
          <w:i/>
          <w:iCs/>
          <w:sz w:val="22"/>
          <w:u w:val="single"/>
        </w:rPr>
        <w:t>e</w:t>
      </w:r>
      <w:r>
        <w:rPr>
          <w:rFonts w:ascii="Times New Roman" w:eastAsia="等线" w:hAnsi="Times New Roman" w:cs="Times New Roman" w:hint="eastAsia"/>
          <w:i/>
          <w:iCs/>
          <w:sz w:val="22"/>
          <w:u w:val="single"/>
        </w:rPr>
        <w:t>/Inactive</w:t>
      </w:r>
    </w:p>
    <w:p w14:paraId="117C034B" w14:textId="6693CB4A" w:rsidR="00CB1D5B" w:rsidRDefault="00CB1D5B" w:rsidP="00CB1D5B">
      <w:pPr>
        <w:spacing w:beforeLines="50" w:before="120"/>
        <w:rPr>
          <w:rFonts w:ascii="Times New Roman" w:eastAsia="等线" w:hAnsi="Times New Roman" w:cs="Times New Roman"/>
          <w:sz w:val="22"/>
        </w:rPr>
      </w:pPr>
      <w:r w:rsidRPr="00CB1D5B">
        <w:rPr>
          <w:rFonts w:ascii="Times New Roman" w:eastAsia="等线" w:hAnsi="Times New Roman" w:cs="Times New Roman"/>
          <w:sz w:val="22"/>
        </w:rPr>
        <w:t>U</w:t>
      </w:r>
      <w:r w:rsidRPr="00CB1D5B">
        <w:rPr>
          <w:rFonts w:ascii="Times New Roman" w:eastAsia="等线" w:hAnsi="Times New Roman" w:cs="Times New Roman" w:hint="eastAsia"/>
          <w:sz w:val="22"/>
        </w:rPr>
        <w:t xml:space="preserve">E may continue the data storage during RRC Idle/Inactive </w:t>
      </w:r>
      <w:r w:rsidRPr="00CB1D5B">
        <w:rPr>
          <w:rFonts w:ascii="Times New Roman" w:eastAsia="等线" w:hAnsi="Times New Roman" w:cs="Times New Roman"/>
          <w:sz w:val="22"/>
        </w:rPr>
        <w:t>states but</w:t>
      </w:r>
      <w:r w:rsidRPr="00CB1D5B">
        <w:rPr>
          <w:rFonts w:ascii="Times New Roman" w:eastAsia="等线" w:hAnsi="Times New Roman" w:cs="Times New Roman" w:hint="eastAsia"/>
          <w:sz w:val="22"/>
        </w:rPr>
        <w:t xml:space="preserve"> cannot report the data to NW since no RRC connection </w:t>
      </w:r>
      <w:r w:rsidRPr="00CB1D5B">
        <w:rPr>
          <w:rFonts w:ascii="Times New Roman" w:eastAsia="等线" w:hAnsi="Times New Roman" w:cs="Times New Roman"/>
          <w:sz w:val="22"/>
        </w:rPr>
        <w:t>is available</w:t>
      </w:r>
      <w:r w:rsidRPr="00CB1D5B">
        <w:rPr>
          <w:rFonts w:ascii="Times New Roman" w:eastAsia="等线" w:hAnsi="Times New Roman" w:cs="Times New Roman" w:hint="eastAsia"/>
          <w:sz w:val="22"/>
        </w:rPr>
        <w:t xml:space="preserve">, therefore, similar to </w:t>
      </w:r>
      <w:r w:rsidRPr="00CB1D5B">
        <w:rPr>
          <w:rFonts w:ascii="Times New Roman" w:eastAsia="等线" w:hAnsi="Times New Roman" w:cs="Times New Roman"/>
          <w:sz w:val="22"/>
        </w:rPr>
        <w:t>legacy</w:t>
      </w:r>
      <w:r w:rsidRPr="00CB1D5B">
        <w:rPr>
          <w:rFonts w:ascii="Times New Roman" w:eastAsia="等线" w:hAnsi="Times New Roman" w:cs="Times New Roman" w:hint="eastAsia"/>
          <w:sz w:val="22"/>
        </w:rPr>
        <w:t xml:space="preserve"> MDT mechanism, the UE needs to report the data availability to NW once upon the completion of the transition to RRC connected via uplink RRC signaling (e.g., </w:t>
      </w:r>
      <w:r w:rsidRPr="00CB1D5B">
        <w:rPr>
          <w:rFonts w:ascii="Times New Roman" w:eastAsia="等线" w:hAnsi="Times New Roman" w:cs="Times New Roman"/>
          <w:i/>
          <w:iCs/>
          <w:sz w:val="22"/>
        </w:rPr>
        <w:t>RRCReconfigurationComplete</w:t>
      </w:r>
      <w:r w:rsidRPr="00CB1D5B">
        <w:rPr>
          <w:rFonts w:ascii="Times New Roman" w:eastAsia="等线" w:hAnsi="Times New Roman" w:cs="Times New Roman" w:hint="eastAsia"/>
          <w:sz w:val="22"/>
        </w:rPr>
        <w:t>/</w:t>
      </w:r>
      <w:r w:rsidRPr="00CB1D5B">
        <w:rPr>
          <w:rFonts w:ascii="Times New Roman" w:eastAsia="等线" w:hAnsi="Times New Roman" w:cs="Times New Roman"/>
          <w:i/>
          <w:iCs/>
          <w:sz w:val="22"/>
        </w:rPr>
        <w:t>RRCReestablishmentComplete</w:t>
      </w:r>
      <w:r w:rsidRPr="00CB1D5B">
        <w:rPr>
          <w:rFonts w:ascii="Times New Roman" w:eastAsia="等线" w:hAnsi="Times New Roman" w:cs="Times New Roman" w:hint="eastAsia"/>
          <w:sz w:val="22"/>
        </w:rPr>
        <w:t>).</w:t>
      </w:r>
    </w:p>
    <w:p w14:paraId="056FE45F" w14:textId="77777777" w:rsidR="00881ECB" w:rsidRDefault="00881ECB" w:rsidP="00881ECB">
      <w:pPr>
        <w:spacing w:beforeLines="50" w:before="120"/>
        <w:rPr>
          <w:rFonts w:ascii="Times New Roman" w:eastAsia="等线" w:hAnsi="Times New Roman" w:cs="Times New Roman"/>
          <w:b/>
          <w:bCs/>
          <w:sz w:val="22"/>
        </w:rPr>
      </w:pPr>
      <w:r w:rsidRPr="00881ECB">
        <w:rPr>
          <w:rFonts w:ascii="Times New Roman" w:eastAsia="等线" w:hAnsi="Times New Roman" w:cs="Times New Roman" w:hint="eastAsia"/>
          <w:b/>
          <w:bCs/>
          <w:sz w:val="22"/>
        </w:rPr>
        <w:t>Proposal 5 If there is data available in the AS buffer, UE may be triggered to report the availability once upon its completion of the transition from RRC Idle/Inactive state to connected state.</w:t>
      </w:r>
    </w:p>
    <w:p w14:paraId="429573F5" w14:textId="514BAB20" w:rsidR="00F92981" w:rsidRPr="00F92981" w:rsidRDefault="00EF3EE0" w:rsidP="0010245F">
      <w:pPr>
        <w:pStyle w:val="3"/>
        <w:tabs>
          <w:tab w:val="clear" w:pos="1100"/>
          <w:tab w:val="num" w:pos="426"/>
        </w:tabs>
        <w:ind w:hanging="930"/>
      </w:pPr>
      <w:r>
        <w:rPr>
          <w:rFonts w:hint="eastAsia"/>
        </w:rPr>
        <w:t>A</w:t>
      </w:r>
      <w:r w:rsidR="000533D6">
        <w:rPr>
          <w:rFonts w:hint="eastAsia"/>
        </w:rPr>
        <w:t>ssistance Information</w:t>
      </w:r>
    </w:p>
    <w:p w14:paraId="7A8E60C2" w14:textId="67925CD8" w:rsidR="00BF4D13" w:rsidRPr="002F58E9" w:rsidRDefault="00462F4B"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To assist the </w:t>
      </w:r>
      <w:r w:rsidRPr="002F58E9">
        <w:rPr>
          <w:rFonts w:ascii="Times New Roman" w:hAnsi="Times New Roman" w:cs="Times New Roman"/>
          <w:sz w:val="22"/>
        </w:rPr>
        <w:t>network</w:t>
      </w:r>
      <w:r w:rsidRPr="002F58E9">
        <w:rPr>
          <w:rFonts w:ascii="Times New Roman" w:hAnsi="Times New Roman" w:cs="Times New Roman" w:hint="eastAsia"/>
          <w:sz w:val="22"/>
        </w:rPr>
        <w:t xml:space="preserve"> to categorize the collected data, it is important for the network to be aware of the related </w:t>
      </w:r>
      <w:r w:rsidR="00A53C24" w:rsidRPr="002F58E9">
        <w:rPr>
          <w:rFonts w:ascii="Times New Roman" w:hAnsi="Times New Roman" w:cs="Times New Roman"/>
          <w:sz w:val="22"/>
        </w:rPr>
        <w:t>assistance</w:t>
      </w:r>
      <w:r w:rsidR="000533D6" w:rsidRPr="002F58E9">
        <w:rPr>
          <w:rFonts w:ascii="Times New Roman" w:hAnsi="Times New Roman" w:cs="Times New Roman" w:hint="eastAsia"/>
          <w:sz w:val="22"/>
        </w:rPr>
        <w:t xml:space="preserve"> information (e.g., </w:t>
      </w:r>
      <w:r w:rsidR="00F92899" w:rsidRPr="002F58E9">
        <w:rPr>
          <w:rFonts w:ascii="Times New Roman" w:hAnsi="Times New Roman" w:cs="Times New Roman"/>
          <w:sz w:val="22"/>
        </w:rPr>
        <w:t>additional conditions</w:t>
      </w:r>
      <w:r w:rsidR="000533D6" w:rsidRPr="002F58E9">
        <w:rPr>
          <w:rFonts w:ascii="Times New Roman" w:hAnsi="Times New Roman" w:cs="Times New Roman" w:hint="eastAsia"/>
          <w:sz w:val="22"/>
        </w:rPr>
        <w:t>)</w:t>
      </w:r>
      <w:r w:rsidR="00F92899" w:rsidRPr="002F58E9">
        <w:rPr>
          <w:rFonts w:ascii="Times New Roman" w:hAnsi="Times New Roman" w:cs="Times New Roman" w:hint="eastAsia"/>
          <w:sz w:val="22"/>
        </w:rPr>
        <w:t xml:space="preserve"> when the data is generated and stored</w:t>
      </w:r>
      <w:r w:rsidRPr="002F58E9">
        <w:rPr>
          <w:rFonts w:ascii="Times New Roman" w:hAnsi="Times New Roman" w:cs="Times New Roman" w:hint="eastAsia"/>
          <w:sz w:val="22"/>
        </w:rPr>
        <w:t>.</w:t>
      </w:r>
      <w:r w:rsidR="00D819F3" w:rsidRPr="002F58E9">
        <w:rPr>
          <w:rFonts w:ascii="Times New Roman" w:hAnsi="Times New Roman" w:cs="Times New Roman" w:hint="eastAsia"/>
          <w:sz w:val="22"/>
        </w:rPr>
        <w:t xml:space="preserve"> </w:t>
      </w:r>
      <w:r w:rsidR="00BF4D13" w:rsidRPr="002F58E9">
        <w:rPr>
          <w:rFonts w:ascii="Times New Roman" w:hAnsi="Times New Roman" w:cs="Times New Roman" w:hint="eastAsia"/>
          <w:sz w:val="22"/>
        </w:rPr>
        <w:t xml:space="preserve">There are UE-side and NW-side </w:t>
      </w:r>
      <w:r w:rsidR="00F92899" w:rsidRPr="002F58E9">
        <w:rPr>
          <w:rFonts w:ascii="Times New Roman" w:hAnsi="Times New Roman" w:cs="Times New Roman" w:hint="eastAsia"/>
          <w:sz w:val="22"/>
        </w:rPr>
        <w:t>additional conditions</w:t>
      </w:r>
      <w:r w:rsidR="00BF4D13" w:rsidRPr="002F58E9">
        <w:rPr>
          <w:rFonts w:ascii="Times New Roman" w:hAnsi="Times New Roman" w:cs="Times New Roman" w:hint="eastAsia"/>
          <w:sz w:val="22"/>
        </w:rPr>
        <w:t xml:space="preserve">. To better differentiate the characteristics of data, </w:t>
      </w:r>
      <w:r w:rsidR="00BF4D13" w:rsidRPr="002F58E9">
        <w:rPr>
          <w:rFonts w:ascii="Times New Roman" w:hAnsi="Times New Roman" w:cs="Times New Roman"/>
          <w:sz w:val="22"/>
        </w:rPr>
        <w:t xml:space="preserve">both </w:t>
      </w:r>
      <w:r w:rsidR="00F92899" w:rsidRPr="002F58E9">
        <w:rPr>
          <w:rFonts w:ascii="Times New Roman" w:hAnsi="Times New Roman" w:cs="Times New Roman"/>
          <w:sz w:val="22"/>
        </w:rPr>
        <w:t>additional conditions</w:t>
      </w:r>
      <w:r w:rsidR="00BF4D13" w:rsidRPr="002F58E9">
        <w:rPr>
          <w:rFonts w:ascii="Times New Roman" w:hAnsi="Times New Roman" w:cs="Times New Roman" w:hint="eastAsia"/>
          <w:sz w:val="22"/>
        </w:rPr>
        <w:t xml:space="preserve"> should be identified. </w:t>
      </w:r>
    </w:p>
    <w:p w14:paraId="0C106DE6" w14:textId="63E5967B" w:rsidR="00A53C24" w:rsidRPr="002F58E9" w:rsidRDefault="00A53C24" w:rsidP="005E779C">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00F01A29"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2B553688" w14:textId="4BA7BC5B" w:rsidR="00D4157E" w:rsidRDefault="00AE0E06" w:rsidP="005E779C">
      <w:pPr>
        <w:spacing w:beforeLines="50" w:before="120" w:after="180"/>
        <w:rPr>
          <w:rFonts w:ascii="Times New Roman" w:hAnsi="Times New Roman" w:cs="Times New Roman"/>
          <w:sz w:val="22"/>
        </w:rPr>
      </w:pPr>
      <w:r w:rsidRPr="002F58E9">
        <w:rPr>
          <w:rFonts w:ascii="Times New Roman" w:hAnsi="Times New Roman" w:cs="Times New Roman" w:hint="eastAsia"/>
          <w:sz w:val="22"/>
        </w:rPr>
        <w:t xml:space="preserve">In RAN1#116bis meeting, </w:t>
      </w:r>
      <w:r w:rsidR="008807B6" w:rsidRPr="002F58E9">
        <w:rPr>
          <w:rFonts w:ascii="Times New Roman" w:hAnsi="Times New Roman" w:cs="Times New Roman" w:hint="eastAsia"/>
          <w:sz w:val="22"/>
        </w:rPr>
        <w:t>one solution</w:t>
      </w:r>
      <w:r w:rsidRPr="002F58E9">
        <w:rPr>
          <w:rFonts w:ascii="Times New Roman" w:hAnsi="Times New Roman" w:cs="Times New Roman" w:hint="eastAsia"/>
          <w:sz w:val="22"/>
        </w:rPr>
        <w:t xml:space="preserve"> was agreed</w:t>
      </w:r>
      <w:r w:rsidR="007C6C55" w:rsidRPr="002F58E9">
        <w:rPr>
          <w:rFonts w:ascii="Times New Roman" w:hAnsi="Times New Roman" w:cs="Times New Roman" w:hint="eastAsia"/>
          <w:sz w:val="22"/>
        </w:rPr>
        <w:t xml:space="preserve"> for</w:t>
      </w:r>
      <w:r w:rsidR="00076D8F" w:rsidRPr="002F58E9">
        <w:rPr>
          <w:rFonts w:ascii="Times New Roman" w:hAnsi="Times New Roman" w:cs="Times New Roman" w:hint="eastAsia"/>
          <w:sz w:val="22"/>
        </w:rPr>
        <w:t xml:space="preserve"> </w:t>
      </w:r>
      <w:r w:rsidR="008E34C0" w:rsidRPr="002F58E9">
        <w:rPr>
          <w:rFonts w:ascii="Times New Roman" w:hAnsi="Times New Roman" w:cs="Times New Roman" w:hint="eastAsia"/>
          <w:sz w:val="22"/>
        </w:rPr>
        <w:t xml:space="preserve">UE-side model training with the transmission of NW-sided </w:t>
      </w:r>
      <w:r w:rsidR="008E34C0" w:rsidRPr="002F58E9">
        <w:rPr>
          <w:rFonts w:ascii="Times New Roman" w:hAnsi="Times New Roman" w:cs="Times New Roman"/>
          <w:sz w:val="22"/>
        </w:rPr>
        <w:t>additional</w:t>
      </w:r>
      <w:r w:rsidR="008E34C0" w:rsidRPr="002F58E9">
        <w:rPr>
          <w:rFonts w:ascii="Times New Roman" w:hAnsi="Times New Roman" w:cs="Times New Roman" w:hint="eastAsia"/>
          <w:sz w:val="22"/>
        </w:rPr>
        <w:t xml:space="preserve"> conditions </w:t>
      </w:r>
      <w:r w:rsidR="008E34C0" w:rsidRPr="002F58E9">
        <w:rPr>
          <w:rFonts w:ascii="Times New Roman" w:hAnsi="Times New Roman" w:cs="Times New Roman"/>
          <w:sz w:val="22"/>
        </w:rPr>
        <w:t>implicitly</w:t>
      </w:r>
      <w:r w:rsidR="008E34C0" w:rsidRPr="002F58E9">
        <w:rPr>
          <w:rFonts w:ascii="Times New Roman" w:hAnsi="Times New Roman" w:cs="Times New Roman" w:hint="eastAsia"/>
          <w:sz w:val="22"/>
        </w:rPr>
        <w:t xml:space="preserve"> in term of NW associated ID(s)</w:t>
      </w:r>
      <w:r w:rsidR="00C47E74" w:rsidRPr="002F58E9">
        <w:rPr>
          <w:rFonts w:ascii="Times New Roman" w:hAnsi="Times New Roman" w:cs="Times New Roman" w:hint="eastAsia"/>
          <w:sz w:val="22"/>
        </w:rPr>
        <w:t xml:space="preserve"> from network to UE</w:t>
      </w:r>
      <w:r w:rsidR="008E34C0" w:rsidRPr="002F58E9">
        <w:rPr>
          <w:rFonts w:ascii="Times New Roman" w:hAnsi="Times New Roman" w:cs="Times New Roman" w:hint="eastAsia"/>
          <w:sz w:val="22"/>
        </w:rPr>
        <w:t xml:space="preserve">. </w:t>
      </w:r>
      <w:r w:rsidR="00377FA3" w:rsidRPr="002F58E9">
        <w:rPr>
          <w:rFonts w:ascii="Times New Roman" w:hAnsi="Times New Roman" w:cs="Times New Roman" w:hint="eastAsia"/>
          <w:sz w:val="22"/>
        </w:rPr>
        <w:t xml:space="preserve">The AI/ML models will be developed at </w:t>
      </w:r>
      <w:r w:rsidR="00CD3BD7" w:rsidRPr="002F58E9">
        <w:rPr>
          <w:rFonts w:ascii="Times New Roman" w:hAnsi="Times New Roman" w:cs="Times New Roman"/>
          <w:sz w:val="22"/>
        </w:rPr>
        <w:t>the UE</w:t>
      </w:r>
      <w:r w:rsidR="00377FA3" w:rsidRPr="002F58E9">
        <w:rPr>
          <w:rFonts w:ascii="Times New Roman" w:hAnsi="Times New Roman" w:cs="Times New Roman" w:hint="eastAsia"/>
          <w:sz w:val="22"/>
        </w:rPr>
        <w:t xml:space="preserve"> side based on the collected data </w:t>
      </w:r>
      <w:r w:rsidR="00377FA3" w:rsidRPr="002F58E9">
        <w:rPr>
          <w:rFonts w:ascii="Times New Roman" w:hAnsi="Times New Roman" w:cs="Times New Roman"/>
          <w:sz w:val="22"/>
        </w:rPr>
        <w:t>corresponding</w:t>
      </w:r>
      <w:r w:rsidR="00377FA3" w:rsidRPr="002F58E9">
        <w:rPr>
          <w:rFonts w:ascii="Times New Roman" w:hAnsi="Times New Roman" w:cs="Times New Roman" w:hint="eastAsia"/>
          <w:sz w:val="22"/>
        </w:rPr>
        <w:t xml:space="preserve"> to the NW-sided </w:t>
      </w:r>
      <w:r w:rsidR="00377FA3" w:rsidRPr="002F58E9">
        <w:rPr>
          <w:rFonts w:ascii="Times New Roman" w:hAnsi="Times New Roman" w:cs="Times New Roman"/>
          <w:sz w:val="22"/>
        </w:rPr>
        <w:t>additional</w:t>
      </w:r>
      <w:r w:rsidR="00377FA3" w:rsidRPr="002F58E9">
        <w:rPr>
          <w:rFonts w:ascii="Times New Roman" w:hAnsi="Times New Roman" w:cs="Times New Roman" w:hint="eastAsia"/>
          <w:sz w:val="22"/>
        </w:rPr>
        <w:t xml:space="preserve"> conditions/associated ID(s), or both UE-side and NW-side</w:t>
      </w:r>
      <w:r w:rsidR="00377FA3" w:rsidRPr="002F58E9">
        <w:rPr>
          <w:rFonts w:ascii="Times New Roman" w:hAnsi="Times New Roman" w:cs="Times New Roman"/>
          <w:sz w:val="22"/>
        </w:rPr>
        <w:t xml:space="preserve"> additional</w:t>
      </w:r>
      <w:r w:rsidR="00377FA3" w:rsidRPr="002F58E9">
        <w:rPr>
          <w:rFonts w:ascii="Times New Roman" w:hAnsi="Times New Roman" w:cs="Times New Roman" w:hint="eastAsia"/>
          <w:sz w:val="22"/>
        </w:rPr>
        <w:t xml:space="preserve"> conditions/associated ID(s). </w:t>
      </w:r>
      <w:r w:rsidR="008E34C0" w:rsidRPr="002F58E9">
        <w:rPr>
          <w:rFonts w:ascii="Times New Roman" w:hAnsi="Times New Roman" w:cs="Times New Roman" w:hint="eastAsia"/>
          <w:sz w:val="22"/>
        </w:rPr>
        <w:t>The details can refer to the following agreements</w:t>
      </w:r>
      <w:r w:rsidR="007C6C55" w:rsidRPr="002F58E9">
        <w:rPr>
          <w:rFonts w:ascii="Times New Roman" w:hAnsi="Times New Roman" w:cs="Times New Roman" w:hint="eastAsia"/>
          <w:sz w:val="22"/>
        </w:rPr>
        <w:t>.</w:t>
      </w:r>
      <w:r w:rsidRPr="002F58E9">
        <w:rPr>
          <w:rFonts w:ascii="Times New Roman" w:hAnsi="Times New Roman" w:cs="Times New Roman" w:hint="eastAsia"/>
          <w:sz w:val="22"/>
        </w:rPr>
        <w:t xml:space="preserve"> </w:t>
      </w:r>
    </w:p>
    <w:tbl>
      <w:tblPr>
        <w:tblStyle w:val="afa"/>
        <w:tblW w:w="0" w:type="auto"/>
        <w:tblLook w:val="04A0" w:firstRow="1" w:lastRow="0" w:firstColumn="1" w:lastColumn="0" w:noHBand="0" w:noVBand="1"/>
      </w:tblPr>
      <w:tblGrid>
        <w:gridCol w:w="9737"/>
      </w:tblGrid>
      <w:tr w:rsidR="002F58E9" w14:paraId="12EB937A" w14:textId="77777777" w:rsidTr="002F58E9">
        <w:tc>
          <w:tcPr>
            <w:tcW w:w="9737" w:type="dxa"/>
          </w:tcPr>
          <w:p w14:paraId="65F0DC9F" w14:textId="77777777" w:rsidR="002F58E9" w:rsidRPr="002F58E9" w:rsidRDefault="002F58E9" w:rsidP="002F58E9">
            <w:pPr>
              <w:rPr>
                <w:rFonts w:ascii="Times New Roman" w:eastAsia="等线" w:hAnsi="Times New Roman" w:cs="Times New Roman"/>
                <w:iCs/>
                <w:sz w:val="22"/>
                <w:highlight w:val="green"/>
              </w:rPr>
            </w:pPr>
            <w:r w:rsidRPr="002F58E9">
              <w:rPr>
                <w:rFonts w:ascii="Times New Roman" w:eastAsia="等线" w:hAnsi="Times New Roman" w:cs="Times New Roman"/>
                <w:iCs/>
                <w:sz w:val="22"/>
                <w:highlight w:val="green"/>
              </w:rPr>
              <w:t>Agreement</w:t>
            </w:r>
          </w:p>
          <w:p w14:paraId="644CAC1B" w14:textId="77777777" w:rsidR="002F58E9" w:rsidRPr="002F58E9" w:rsidRDefault="002F58E9" w:rsidP="002F58E9">
            <w:pPr>
              <w:rPr>
                <w:rFonts w:ascii="Times New Roman" w:hAnsi="Times New Roman" w:cs="Times New Roman"/>
                <w:bCs/>
                <w:iCs/>
                <w:sz w:val="22"/>
              </w:rPr>
            </w:pPr>
            <w:r w:rsidRPr="002F58E9">
              <w:rPr>
                <w:rFonts w:ascii="Times New Roman" w:hAnsi="Times New Roman" w:cs="Times New Roman"/>
                <w:bCs/>
                <w:iCs/>
                <w:sz w:val="22"/>
              </w:rPr>
              <w:t>From RAN1 perspective, for UE-sided model(s) developed (e.g., trained, updated) at UE side, following procedure is an example (noted as AI-Example1) of MI-Option1 for further study (including the feasibility/necessity)</w:t>
            </w:r>
          </w:p>
          <w:p w14:paraId="6C737AAC"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 For data collection, NW signals the data collection related configuration(s) and it/their associated ID(s) </w:t>
            </w:r>
          </w:p>
          <w:p w14:paraId="253603C9" w14:textId="61DA7B0E"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Associated IDs for each sub use case in relation </w:t>
            </w:r>
            <w:r w:rsidR="00CD3BD7" w:rsidRPr="002F58E9">
              <w:rPr>
                <w:rFonts w:ascii="Times New Roman" w:hAnsi="Times New Roman" w:cs="Times New Roman"/>
                <w:bCs/>
                <w:iCs/>
                <w:sz w:val="22"/>
              </w:rPr>
              <w:t>to</w:t>
            </w:r>
            <w:r w:rsidRPr="002F58E9">
              <w:rPr>
                <w:rFonts w:ascii="Times New Roman" w:hAnsi="Times New Roman" w:cs="Times New Roman"/>
                <w:bCs/>
                <w:iCs/>
                <w:sz w:val="22"/>
              </w:rPr>
              <w:t xml:space="preserve"> NW-sided additional conditions</w:t>
            </w:r>
          </w:p>
          <w:p w14:paraId="243BEDB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B: UE(s) collects the data corresponding to the associated ID(s)  </w:t>
            </w:r>
          </w:p>
          <w:p w14:paraId="2A1A7791"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C: AI/ML models are developed (e.g., trained, updated) at UE side based on the collected data corresponding to the associated ID(s). </w:t>
            </w:r>
          </w:p>
          <w:p w14:paraId="5469CE77" w14:textId="77777777" w:rsidR="002F58E9" w:rsidRPr="002F58E9" w:rsidRDefault="002F58E9" w:rsidP="002F58E9">
            <w:pPr>
              <w:numPr>
                <w:ilvl w:val="0"/>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D: UE reports information of its AI/ML models corresponding to associated IDs to the NW. Model ID is determined/assigned for each AI/ML model</w:t>
            </w:r>
          </w:p>
          <w:p w14:paraId="7A228E6F"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relationship between model ID(s) and the associated ID(s)</w:t>
            </w:r>
          </w:p>
          <w:p w14:paraId="1ABF250C"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eastAsia="等线" w:hAnsi="Times New Roman" w:cs="Times New Roman"/>
                <w:bCs/>
                <w:iCs/>
                <w:sz w:val="22"/>
              </w:rPr>
              <w:t>H</w:t>
            </w:r>
            <w:r w:rsidRPr="002F58E9">
              <w:rPr>
                <w:rFonts w:ascii="Times New Roman" w:hAnsi="Times New Roman" w:cs="Times New Roman"/>
                <w:bCs/>
                <w:iCs/>
                <w:sz w:val="22"/>
              </w:rPr>
              <w:t xml:space="preserve">ow model ID(s) is determined/assigned, e.g., </w:t>
            </w:r>
          </w:p>
          <w:p w14:paraId="31FD066A"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Alt.1: NW assigns Model ID</w:t>
            </w:r>
          </w:p>
          <w:p w14:paraId="52EBEE2B"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Alt.2: UE assigns/reports Model ID</w:t>
            </w:r>
          </w:p>
          <w:p w14:paraId="401CC369" w14:textId="77777777"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Alt.3: Associated ID(s) is assumed as model ID(s)</w:t>
            </w:r>
          </w:p>
          <w:p w14:paraId="2A815A2E" w14:textId="059D7A8F" w:rsidR="002F58E9" w:rsidRPr="002F58E9" w:rsidRDefault="002F58E9" w:rsidP="002F58E9">
            <w:pPr>
              <w:numPr>
                <w:ilvl w:val="3"/>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“Model ID is determined/assigned for each AI/ML model” in D is not </w:t>
            </w:r>
            <w:r w:rsidR="00C92019" w:rsidRPr="002F58E9">
              <w:rPr>
                <w:rFonts w:ascii="Times New Roman" w:hAnsi="Times New Roman" w:cs="Times New Roman"/>
                <w:bCs/>
                <w:iCs/>
                <w:sz w:val="22"/>
              </w:rPr>
              <w:t>needed.</w:t>
            </w:r>
          </w:p>
          <w:p w14:paraId="3F6D51AE" w14:textId="5E42550B" w:rsidR="002F58E9" w:rsidRPr="002F58E9" w:rsidRDefault="002F58E9" w:rsidP="002F58E9">
            <w:pPr>
              <w:numPr>
                <w:ilvl w:val="2"/>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 xml:space="preserve">Alt.4: Model ID is determined by pre-defined rule(s) in the </w:t>
            </w:r>
            <w:r w:rsidR="00C92019" w:rsidRPr="002F58E9">
              <w:rPr>
                <w:rFonts w:ascii="Times New Roman" w:hAnsi="Times New Roman" w:cs="Times New Roman"/>
                <w:bCs/>
                <w:iCs/>
                <w:sz w:val="22"/>
              </w:rPr>
              <w:t>specification.</w:t>
            </w:r>
          </w:p>
          <w:p w14:paraId="5FE3582D"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FFS: how to report</w:t>
            </w:r>
          </w:p>
          <w:p w14:paraId="2FBA99A1" w14:textId="77777777" w:rsidR="002F58E9" w:rsidRPr="002F58E9" w:rsidRDefault="002F58E9" w:rsidP="002F58E9">
            <w:pPr>
              <w:numPr>
                <w:ilvl w:val="1"/>
                <w:numId w:val="50"/>
              </w:numPr>
              <w:spacing w:after="0" w:line="276" w:lineRule="auto"/>
              <w:rPr>
                <w:rFonts w:ascii="Times New Roman" w:hAnsi="Times New Roman" w:cs="Times New Roman"/>
                <w:bCs/>
                <w:iCs/>
                <w:sz w:val="22"/>
              </w:rPr>
            </w:pPr>
            <w:r w:rsidRPr="002F58E9">
              <w:rPr>
                <w:rFonts w:ascii="Times New Roman" w:hAnsi="Times New Roman" w:cs="Times New Roman"/>
                <w:bCs/>
                <w:iCs/>
                <w:sz w:val="22"/>
              </w:rPr>
              <w:t>Note: D is to facilitate AI/ML model inference</w:t>
            </w:r>
          </w:p>
          <w:p w14:paraId="0B569054" w14:textId="6F95D2E6" w:rsidR="002F58E9" w:rsidRPr="002F58E9" w:rsidRDefault="002F58E9" w:rsidP="002F58E9">
            <w:pPr>
              <w:numPr>
                <w:ilvl w:val="0"/>
                <w:numId w:val="50"/>
              </w:numPr>
              <w:spacing w:after="0" w:line="276" w:lineRule="auto"/>
              <w:rPr>
                <w:rFonts w:ascii="Times New Roman" w:hAnsi="Times New Roman" w:cs="Times New Roman"/>
                <w:sz w:val="22"/>
              </w:rPr>
            </w:pPr>
            <w:r w:rsidRPr="002F58E9">
              <w:rPr>
                <w:rFonts w:ascii="Times New Roman" w:eastAsia="等线" w:hAnsi="Times New Roman" w:cs="Times New Roman"/>
                <w:bCs/>
                <w:iCs/>
                <w:sz w:val="22"/>
              </w:rPr>
              <w:t>Note: Step A/B/C and additional interaction of associated IDs between UE and NW can be considered as a different solution for resolving the consistency without model identification.</w:t>
            </w:r>
          </w:p>
        </w:tc>
      </w:tr>
    </w:tbl>
    <w:p w14:paraId="23A4A45C" w14:textId="71B59897" w:rsidR="00AE0E06" w:rsidRPr="00B15267" w:rsidRDefault="003E47AE" w:rsidP="005E779C">
      <w:pPr>
        <w:spacing w:beforeLines="50" w:before="120" w:after="100" w:afterAutospacing="1"/>
        <w:rPr>
          <w:rFonts w:ascii="Times New Roman" w:hAnsi="Times New Roman" w:cs="Times New Roman"/>
          <w:sz w:val="22"/>
        </w:rPr>
      </w:pPr>
      <w:r w:rsidRPr="00B15267">
        <w:rPr>
          <w:rFonts w:ascii="Times New Roman" w:hAnsi="Times New Roman" w:cs="Times New Roman"/>
          <w:sz w:val="22"/>
        </w:rPr>
        <w:t>Similar</w:t>
      </w:r>
      <w:r w:rsidRPr="00B15267">
        <w:rPr>
          <w:rFonts w:ascii="Times New Roman" w:hAnsi="Times New Roman" w:cs="Times New Roman" w:hint="eastAsia"/>
          <w:sz w:val="22"/>
        </w:rPr>
        <w:t xml:space="preserve"> </w:t>
      </w:r>
      <w:r w:rsidR="00377FA3" w:rsidRPr="00B15267">
        <w:rPr>
          <w:rFonts w:ascii="Times New Roman" w:hAnsi="Times New Roman" w:cs="Times New Roman" w:hint="eastAsia"/>
          <w:sz w:val="22"/>
        </w:rPr>
        <w:t xml:space="preserve">principle </w:t>
      </w:r>
      <w:r w:rsidRPr="00B15267">
        <w:rPr>
          <w:rFonts w:ascii="Times New Roman" w:hAnsi="Times New Roman" w:cs="Times New Roman" w:hint="eastAsia"/>
          <w:sz w:val="22"/>
        </w:rPr>
        <w:t xml:space="preserve">can be applied to NW-side data collection for model training. </w:t>
      </w:r>
      <w:r w:rsidR="00A57568" w:rsidRPr="00B15267">
        <w:rPr>
          <w:rFonts w:ascii="Times New Roman" w:hAnsi="Times New Roman" w:cs="Times New Roman" w:hint="eastAsia"/>
          <w:sz w:val="22"/>
        </w:rPr>
        <w:t>W</w:t>
      </w:r>
      <w:r w:rsidR="00A57568" w:rsidRPr="00B15267">
        <w:rPr>
          <w:rFonts w:ascii="Times New Roman" w:hAnsi="Times New Roman" w:cs="Times New Roman"/>
          <w:sz w:val="22"/>
        </w:rPr>
        <w:t>i</w:t>
      </w:r>
      <w:r w:rsidR="00A57568" w:rsidRPr="00B15267">
        <w:rPr>
          <w:rFonts w:ascii="Times New Roman" w:hAnsi="Times New Roman" w:cs="Times New Roman" w:hint="eastAsia"/>
          <w:sz w:val="22"/>
        </w:rPr>
        <w:t xml:space="preserve">th the </w:t>
      </w:r>
      <w:r w:rsidR="00C632F8" w:rsidRPr="00B15267">
        <w:rPr>
          <w:rFonts w:ascii="Times New Roman" w:hAnsi="Times New Roman" w:cs="Times New Roman" w:hint="eastAsia"/>
          <w:sz w:val="22"/>
        </w:rPr>
        <w:t>UE-side and NW-side</w:t>
      </w:r>
      <w:r w:rsidR="000C27B8" w:rsidRPr="00B15267">
        <w:rPr>
          <w:rFonts w:ascii="Times New Roman" w:hAnsi="Times New Roman" w:cs="Times New Roman" w:hint="eastAsia"/>
          <w:sz w:val="22"/>
        </w:rPr>
        <w:t xml:space="preserve"> </w:t>
      </w:r>
      <w:r w:rsidR="00A53C24" w:rsidRPr="00B15267">
        <w:rPr>
          <w:rFonts w:ascii="Times New Roman" w:hAnsi="Times New Roman" w:cs="Times New Roman" w:hint="eastAsia"/>
          <w:sz w:val="22"/>
        </w:rPr>
        <w:t xml:space="preserve">assistance </w:t>
      </w:r>
      <w:r w:rsidR="00A53C24" w:rsidRPr="00B15267">
        <w:rPr>
          <w:rFonts w:ascii="Times New Roman" w:hAnsi="Times New Roman" w:cs="Times New Roman"/>
          <w:sz w:val="22"/>
        </w:rPr>
        <w:t>information</w:t>
      </w:r>
      <w:r w:rsidR="00A53C24" w:rsidRPr="00B15267">
        <w:rPr>
          <w:rFonts w:ascii="Times New Roman" w:hAnsi="Times New Roman" w:cs="Times New Roman" w:hint="eastAsia"/>
          <w:sz w:val="22"/>
        </w:rPr>
        <w:t xml:space="preserve"> (e.g., </w:t>
      </w:r>
      <w:r w:rsidR="00A57568" w:rsidRPr="00B15267">
        <w:rPr>
          <w:rFonts w:ascii="Times New Roman" w:hAnsi="Times New Roman" w:cs="Times New Roman" w:hint="eastAsia"/>
          <w:sz w:val="22"/>
        </w:rPr>
        <w:t>additional conditions/</w:t>
      </w:r>
      <w:r w:rsidR="00A57568" w:rsidRPr="00B15267">
        <w:rPr>
          <w:rFonts w:ascii="Times New Roman" w:hAnsi="Times New Roman" w:cs="Times New Roman"/>
          <w:sz w:val="22"/>
        </w:rPr>
        <w:t>associated</w:t>
      </w:r>
      <w:r w:rsidR="00A57568" w:rsidRPr="00B15267">
        <w:rPr>
          <w:rFonts w:ascii="Times New Roman" w:hAnsi="Times New Roman" w:cs="Times New Roman" w:hint="eastAsia"/>
          <w:sz w:val="22"/>
        </w:rPr>
        <w:t xml:space="preserve"> ID(s)</w:t>
      </w:r>
      <w:r w:rsidR="00A53C24" w:rsidRPr="00B15267">
        <w:rPr>
          <w:rFonts w:ascii="Times New Roman" w:hAnsi="Times New Roman" w:cs="Times New Roman" w:hint="eastAsia"/>
          <w:sz w:val="22"/>
        </w:rPr>
        <w:t>)</w:t>
      </w:r>
      <w:r w:rsidR="00A57568" w:rsidRPr="00B15267">
        <w:rPr>
          <w:rFonts w:ascii="Times New Roman" w:hAnsi="Times New Roman" w:cs="Times New Roman" w:hint="eastAsia"/>
          <w:sz w:val="22"/>
        </w:rPr>
        <w:t xml:space="preserve">, the network will </w:t>
      </w:r>
      <w:r w:rsidR="00C632F8" w:rsidRPr="00B15267">
        <w:rPr>
          <w:rFonts w:ascii="Times New Roman" w:hAnsi="Times New Roman" w:cs="Times New Roman" w:hint="eastAsia"/>
          <w:sz w:val="22"/>
        </w:rPr>
        <w:t>develop the AI</w:t>
      </w:r>
      <w:r w:rsidR="00377FA3" w:rsidRPr="00B15267">
        <w:rPr>
          <w:rFonts w:ascii="Times New Roman" w:hAnsi="Times New Roman" w:cs="Times New Roman" w:hint="eastAsia"/>
          <w:sz w:val="22"/>
        </w:rPr>
        <w:t xml:space="preserve"> model </w:t>
      </w:r>
      <w:r w:rsidR="00377FA3" w:rsidRPr="00B15267">
        <w:rPr>
          <w:rFonts w:ascii="Times New Roman" w:hAnsi="Times New Roman" w:cs="Times New Roman" w:hint="eastAsia"/>
          <w:sz w:val="22"/>
        </w:rPr>
        <w:lastRenderedPageBreak/>
        <w:t>specific for these additional conditions/</w:t>
      </w:r>
      <w:r w:rsidR="00377FA3" w:rsidRPr="00B15267">
        <w:rPr>
          <w:rFonts w:ascii="Times New Roman" w:hAnsi="Times New Roman" w:cs="Times New Roman"/>
          <w:sz w:val="22"/>
        </w:rPr>
        <w:t>associated</w:t>
      </w:r>
      <w:r w:rsidR="00377FA3" w:rsidRPr="00B15267">
        <w:rPr>
          <w:rFonts w:ascii="Times New Roman" w:hAnsi="Times New Roman" w:cs="Times New Roman" w:hint="eastAsia"/>
          <w:sz w:val="22"/>
        </w:rPr>
        <w:t xml:space="preserve"> ID(s). </w:t>
      </w:r>
      <w:r w:rsidRPr="00B15267">
        <w:rPr>
          <w:rFonts w:ascii="Times New Roman" w:hAnsi="Times New Roman" w:cs="Times New Roman" w:hint="eastAsia"/>
          <w:sz w:val="22"/>
        </w:rPr>
        <w:t>One possible solution is that the network can send the NW</w:t>
      </w:r>
      <w:r w:rsidR="00A95FA8" w:rsidRPr="00B15267">
        <w:rPr>
          <w:rFonts w:ascii="Times New Roman" w:hAnsi="Times New Roman" w:cs="Times New Roman" w:hint="eastAsia"/>
          <w:sz w:val="22"/>
        </w:rPr>
        <w:t>-side</w:t>
      </w:r>
      <w:r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Pr="00B15267">
        <w:rPr>
          <w:rFonts w:ascii="Times New Roman" w:hAnsi="Times New Roman" w:cs="Times New Roman" w:hint="eastAsia"/>
          <w:sz w:val="22"/>
        </w:rPr>
        <w:t xml:space="preserve"> to the UE. </w:t>
      </w:r>
      <w:r w:rsidR="008807B6" w:rsidRPr="00B15267">
        <w:rPr>
          <w:rFonts w:ascii="Times New Roman" w:hAnsi="Times New Roman" w:cs="Times New Roman" w:hint="eastAsia"/>
          <w:sz w:val="22"/>
        </w:rPr>
        <w:t xml:space="preserve">When the UE </w:t>
      </w:r>
      <w:r w:rsidRPr="00B15267">
        <w:rPr>
          <w:rFonts w:ascii="Times New Roman" w:hAnsi="Times New Roman" w:cs="Times New Roman" w:hint="eastAsia"/>
          <w:sz w:val="22"/>
        </w:rPr>
        <w:t>stores</w:t>
      </w:r>
      <w:r w:rsidR="008807B6" w:rsidRPr="00B15267">
        <w:rPr>
          <w:rFonts w:ascii="Times New Roman" w:hAnsi="Times New Roman" w:cs="Times New Roman" w:hint="eastAsia"/>
          <w:sz w:val="22"/>
        </w:rPr>
        <w:t xml:space="preserve"> the collected data</w:t>
      </w:r>
      <w:r w:rsidR="00C521B9" w:rsidRPr="00B15267">
        <w:rPr>
          <w:rFonts w:ascii="Times New Roman" w:hAnsi="Times New Roman" w:cs="Times New Roman" w:hint="eastAsia"/>
          <w:sz w:val="22"/>
        </w:rPr>
        <w:t>,</w:t>
      </w:r>
      <w:r w:rsidR="008807B6" w:rsidRPr="00B15267">
        <w:rPr>
          <w:rFonts w:ascii="Times New Roman" w:hAnsi="Times New Roman" w:cs="Times New Roman" w:hint="eastAsia"/>
          <w:sz w:val="22"/>
        </w:rPr>
        <w:t xml:space="preserve"> it also includes the related NW</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Additionally, the UE can also provide the corresponding UE</w:t>
      </w:r>
      <w:r w:rsidR="00A95FA8" w:rsidRPr="00B15267">
        <w:rPr>
          <w:rFonts w:ascii="Times New Roman" w:hAnsi="Times New Roman" w:cs="Times New Roman" w:hint="eastAsia"/>
          <w:sz w:val="22"/>
        </w:rPr>
        <w:t>-side</w:t>
      </w:r>
      <w:r w:rsidR="008807B6" w:rsidRPr="00B15267">
        <w:rPr>
          <w:rFonts w:ascii="Times New Roman" w:hAnsi="Times New Roman" w:cs="Times New Roman" w:hint="eastAsia"/>
          <w:sz w:val="22"/>
        </w:rPr>
        <w:t xml:space="preserv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8807B6" w:rsidRPr="00B15267">
        <w:rPr>
          <w:rFonts w:ascii="Times New Roman" w:hAnsi="Times New Roman" w:cs="Times New Roman" w:hint="eastAsia"/>
          <w:sz w:val="22"/>
        </w:rPr>
        <w:t xml:space="preserve"> with the </w:t>
      </w:r>
      <w:r w:rsidR="00F663B6" w:rsidRPr="00B15267">
        <w:rPr>
          <w:rFonts w:ascii="Times New Roman" w:hAnsi="Times New Roman" w:cs="Times New Roman" w:hint="eastAsia"/>
          <w:sz w:val="22"/>
        </w:rPr>
        <w:t>collected</w:t>
      </w:r>
      <w:r w:rsidR="008807B6" w:rsidRPr="00B15267">
        <w:rPr>
          <w:rFonts w:ascii="Times New Roman" w:hAnsi="Times New Roman" w:cs="Times New Roman" w:hint="eastAsia"/>
          <w:sz w:val="22"/>
        </w:rPr>
        <w:t xml:space="preserve"> data. </w:t>
      </w:r>
      <w:r w:rsidR="00F663B6" w:rsidRPr="00B15267">
        <w:rPr>
          <w:rFonts w:ascii="Times New Roman" w:hAnsi="Times New Roman" w:cs="Times New Roman" w:hint="eastAsia"/>
          <w:sz w:val="22"/>
        </w:rPr>
        <w:t xml:space="preserve">The UE reports the collected data,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and NW-side </w:t>
      </w:r>
      <w:r w:rsidR="00A53C24" w:rsidRPr="00B15267">
        <w:rPr>
          <w:rFonts w:ascii="Times New Roman" w:hAnsi="Times New Roman" w:cs="Times New Roman"/>
          <w:sz w:val="22"/>
        </w:rPr>
        <w:t>assistance</w:t>
      </w:r>
      <w:r w:rsidR="00A53C24" w:rsidRPr="00B15267">
        <w:rPr>
          <w:rFonts w:ascii="Times New Roman" w:hAnsi="Times New Roman" w:cs="Times New Roman" w:hint="eastAsia"/>
          <w:sz w:val="22"/>
        </w:rPr>
        <w:t xml:space="preserve"> information</w:t>
      </w:r>
      <w:r w:rsidR="00F663B6" w:rsidRPr="00B15267">
        <w:rPr>
          <w:rFonts w:ascii="Times New Roman" w:hAnsi="Times New Roman" w:cs="Times New Roman" w:hint="eastAsia"/>
          <w:sz w:val="22"/>
        </w:rPr>
        <w:t xml:space="preserve"> as the integ</w:t>
      </w:r>
      <w:r w:rsidR="001C14D2" w:rsidRPr="00B15267">
        <w:rPr>
          <w:rFonts w:ascii="Times New Roman" w:hAnsi="Times New Roman" w:cs="Times New Roman" w:hint="eastAsia"/>
          <w:sz w:val="22"/>
        </w:rPr>
        <w:t>rated data statistics.</w:t>
      </w:r>
    </w:p>
    <w:p w14:paraId="7E4211DE" w14:textId="77777777" w:rsidR="00725597" w:rsidRPr="00827D8D" w:rsidRDefault="00D97966" w:rsidP="008759B1">
      <w:pPr>
        <w:jc w:val="center"/>
        <w:rPr>
          <w:rFonts w:eastAsia="等线" w:hint="eastAsia"/>
        </w:rPr>
      </w:pPr>
      <w:r w:rsidRPr="00D97966">
        <w:t xml:space="preserve"> </w:t>
      </w:r>
      <w:r>
        <w:object w:dxaOrig="6657" w:dyaOrig="2869" w14:anchorId="6F8A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2in" o:ole="">
            <v:imagedata r:id="rId11" o:title=""/>
          </v:shape>
          <o:OLEObject Type="Embed" ProgID="Visio.Drawing.11" ShapeID="_x0000_i1025" DrawAspect="Content" ObjectID="_1804577570" r:id="rId12"/>
        </w:object>
      </w:r>
    </w:p>
    <w:p w14:paraId="47B4778C" w14:textId="5B7140E6"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w:t>
      </w:r>
      <w:r w:rsidRPr="00B15267">
        <w:rPr>
          <w:rFonts w:ascii="Times New Roman" w:eastAsia="等线" w:hAnsi="Times New Roman" w:cs="Times New Roman" w:hint="eastAsia"/>
          <w:sz w:val="22"/>
        </w:rPr>
        <w:t>ig</w:t>
      </w:r>
      <w:r w:rsidR="00B15267">
        <w:rPr>
          <w:rFonts w:ascii="Times New Roman" w:eastAsia="等线" w:hAnsi="Times New Roman" w:cs="Times New Roman" w:hint="eastAsia"/>
          <w:sz w:val="22"/>
        </w:rPr>
        <w:t>ure</w:t>
      </w:r>
      <w:r w:rsidRPr="00B15267">
        <w:rPr>
          <w:rFonts w:ascii="Times New Roman" w:eastAsia="等线" w:hAnsi="Times New Roman" w:cs="Times New Roman" w:hint="eastAsia"/>
          <w:sz w:val="22"/>
        </w:rPr>
        <w:t xml:space="preserve"> 1 UE- based solution</w:t>
      </w:r>
    </w:p>
    <w:p w14:paraId="715B001C" w14:textId="5F69489F" w:rsidR="00760B5D" w:rsidRPr="00B15267" w:rsidRDefault="00927EB0"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2,</w:t>
      </w:r>
      <w:r w:rsidR="00760B5D" w:rsidRPr="00B15267">
        <w:rPr>
          <w:rFonts w:ascii="Times New Roman" w:hAnsi="Times New Roman" w:cs="Times New Roman" w:hint="eastAsia"/>
          <w:sz w:val="22"/>
        </w:rPr>
        <w:t xml:space="preserve"> the UE can only report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 xml:space="preserve"> together with the reported data. When receiving the data</w:t>
      </w:r>
      <w:r w:rsidR="00C76EE9" w:rsidRPr="00B15267">
        <w:rPr>
          <w:rFonts w:ascii="Times New Roman" w:hAnsi="Times New Roman" w:cs="Times New Roman" w:hint="eastAsia"/>
          <w:sz w:val="22"/>
        </w:rPr>
        <w:t xml:space="preserve"> from the UE</w:t>
      </w:r>
      <w:r w:rsidR="00760B5D" w:rsidRPr="00B15267">
        <w:rPr>
          <w:rFonts w:ascii="Times New Roman" w:hAnsi="Times New Roman" w:cs="Times New Roman" w:hint="eastAsia"/>
          <w:sz w:val="22"/>
        </w:rPr>
        <w:t xml:space="preserve">, the network can complement the corresponding </w:t>
      </w:r>
      <w:r w:rsidR="00C76EE9" w:rsidRPr="00B15267">
        <w:rPr>
          <w:rFonts w:ascii="Times New Roman" w:hAnsi="Times New Roman" w:cs="Times New Roman" w:hint="eastAsia"/>
          <w:sz w:val="22"/>
        </w:rPr>
        <w:t xml:space="preserve">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760B5D" w:rsidRPr="00B15267">
        <w:rPr>
          <w:rFonts w:ascii="Times New Roman" w:hAnsi="Times New Roman" w:cs="Times New Roman" w:hint="eastAsia"/>
          <w:sz w:val="22"/>
        </w:rPr>
        <w:t>.</w:t>
      </w:r>
    </w:p>
    <w:p w14:paraId="4B203299" w14:textId="77777777" w:rsidR="005935DE" w:rsidRPr="00827D8D" w:rsidRDefault="005935DE" w:rsidP="00C6313A">
      <w:pPr>
        <w:jc w:val="center"/>
        <w:rPr>
          <w:rFonts w:eastAsia="等线" w:hint="eastAsia"/>
        </w:rPr>
      </w:pPr>
      <w:r>
        <w:object w:dxaOrig="6610" w:dyaOrig="2686" w14:anchorId="419B7DFC">
          <v:shape id="_x0000_i1026" type="#_x0000_t75" style="width:332pt;height:137.65pt" o:ole="">
            <v:imagedata r:id="rId13" o:title=""/>
          </v:shape>
          <o:OLEObject Type="Embed" ProgID="Visio.Drawing.11" ShapeID="_x0000_i1026" DrawAspect="Content" ObjectID="_1804577571" r:id="rId14"/>
        </w:object>
      </w:r>
    </w:p>
    <w:p w14:paraId="2D41FE4F" w14:textId="0280CAC8" w:rsidR="00C6313A" w:rsidRPr="00B15267" w:rsidRDefault="00C6313A" w:rsidP="00C6313A">
      <w:pPr>
        <w:jc w:val="center"/>
        <w:rPr>
          <w:rFonts w:ascii="Times New Roman" w:eastAsia="等线" w:hAnsi="Times New Roman" w:cs="Times New Roman"/>
          <w:sz w:val="22"/>
        </w:rPr>
      </w:pPr>
      <w:r w:rsidRPr="00B15267">
        <w:rPr>
          <w:rFonts w:ascii="Times New Roman" w:eastAsia="等线" w:hAnsi="Times New Roman" w:cs="Times New Roman"/>
          <w:sz w:val="22"/>
        </w:rPr>
        <w:t>Fig</w:t>
      </w:r>
      <w:r w:rsidR="00B15267">
        <w:rPr>
          <w:rFonts w:ascii="Times New Roman" w:eastAsia="等线" w:hAnsi="Times New Roman" w:cs="Times New Roman" w:hint="eastAsia"/>
          <w:sz w:val="22"/>
        </w:rPr>
        <w:t>ure</w:t>
      </w:r>
      <w:r w:rsidRPr="00B15267">
        <w:rPr>
          <w:rFonts w:ascii="Times New Roman" w:eastAsia="等线" w:hAnsi="Times New Roman" w:cs="Times New Roman"/>
          <w:sz w:val="22"/>
        </w:rPr>
        <w:t xml:space="preserve"> 2 UE- and NW-based solution</w:t>
      </w:r>
    </w:p>
    <w:p w14:paraId="57C5F7A9" w14:textId="0EC9C86D" w:rsidR="00DB41DC" w:rsidRPr="00B15267" w:rsidRDefault="00924D89" w:rsidP="00B15267">
      <w:pPr>
        <w:spacing w:before="180" w:after="180"/>
        <w:rPr>
          <w:rFonts w:ascii="Times New Roman" w:hAnsi="Times New Roman" w:cs="Times New Roman"/>
          <w:sz w:val="22"/>
        </w:rPr>
      </w:pPr>
      <w:r w:rsidRPr="00B15267">
        <w:rPr>
          <w:rFonts w:ascii="Times New Roman" w:hAnsi="Times New Roman" w:cs="Times New Roman" w:hint="eastAsia"/>
          <w:sz w:val="22"/>
        </w:rPr>
        <w:t>In option 3</w:t>
      </w:r>
      <w:r w:rsidR="00DB41DC" w:rsidRPr="00B15267">
        <w:rPr>
          <w:rFonts w:ascii="Times New Roman" w:hAnsi="Times New Roman" w:cs="Times New Roman" w:hint="eastAsia"/>
          <w:sz w:val="22"/>
        </w:rPr>
        <w:t xml:space="preserve">, it is also possible for the UE to provide </w:t>
      </w:r>
      <w:r w:rsidRPr="00B15267">
        <w:rPr>
          <w:rFonts w:ascii="Times New Roman" w:hAnsi="Times New Roman" w:cs="Times New Roman" w:hint="eastAsia"/>
          <w:sz w:val="22"/>
        </w:rPr>
        <w:t xml:space="preserve">UE-side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 xml:space="preserve"> to the network</w:t>
      </w:r>
      <w:r w:rsidRPr="00B15267">
        <w:rPr>
          <w:rFonts w:ascii="Times New Roman" w:hAnsi="Times New Roman" w:cs="Times New Roman" w:hint="eastAsia"/>
          <w:sz w:val="22"/>
        </w:rPr>
        <w:t xml:space="preserve"> in advance</w:t>
      </w:r>
      <w:r w:rsidR="00DB41DC" w:rsidRPr="00B15267">
        <w:rPr>
          <w:rFonts w:ascii="Times New Roman" w:hAnsi="Times New Roman" w:cs="Times New Roman" w:hint="eastAsia"/>
          <w:sz w:val="22"/>
        </w:rPr>
        <w:t xml:space="preserve">. </w:t>
      </w:r>
      <w:r w:rsidRPr="00B15267">
        <w:rPr>
          <w:rFonts w:ascii="Times New Roman" w:hAnsi="Times New Roman" w:cs="Times New Roman" w:hint="eastAsia"/>
          <w:sz w:val="22"/>
        </w:rPr>
        <w:t xml:space="preserve">The UE can report the </w:t>
      </w:r>
      <w:r w:rsidR="00CD3BD7" w:rsidRPr="00B15267">
        <w:rPr>
          <w:rFonts w:ascii="Times New Roman" w:hAnsi="Times New Roman" w:cs="Times New Roman"/>
          <w:sz w:val="22"/>
        </w:rPr>
        <w:t>data</w:t>
      </w:r>
      <w:r w:rsidRPr="00B15267">
        <w:rPr>
          <w:rFonts w:ascii="Times New Roman" w:hAnsi="Times New Roman" w:cs="Times New Roman" w:hint="eastAsia"/>
          <w:sz w:val="22"/>
        </w:rPr>
        <w:t xml:space="preserve"> without any </w:t>
      </w:r>
      <w:r w:rsidR="00581797" w:rsidRPr="00B15267">
        <w:rPr>
          <w:rFonts w:ascii="Times New Roman" w:hAnsi="Times New Roman" w:cs="Times New Roman" w:hint="eastAsia"/>
          <w:sz w:val="22"/>
        </w:rPr>
        <w:t xml:space="preserve">UE-side or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Pr="00B15267">
        <w:rPr>
          <w:rFonts w:ascii="Times New Roman" w:hAnsi="Times New Roman" w:cs="Times New Roman" w:hint="eastAsia"/>
          <w:sz w:val="22"/>
        </w:rPr>
        <w:t xml:space="preserve">. </w:t>
      </w:r>
      <w:r w:rsidR="00DB41DC" w:rsidRPr="00B15267">
        <w:rPr>
          <w:rFonts w:ascii="Times New Roman" w:hAnsi="Times New Roman" w:cs="Times New Roman" w:hint="eastAsia"/>
          <w:sz w:val="22"/>
        </w:rPr>
        <w:t xml:space="preserve">When receiving the data from UE, the network complements both the UE-side and NW-side </w:t>
      </w:r>
      <w:r w:rsidR="00E647F1" w:rsidRPr="00B15267">
        <w:rPr>
          <w:rFonts w:ascii="Times New Roman" w:hAnsi="Times New Roman" w:cs="Times New Roman" w:hint="eastAsia"/>
          <w:sz w:val="22"/>
        </w:rPr>
        <w:t xml:space="preserve">assistance </w:t>
      </w:r>
      <w:r w:rsidR="00E647F1" w:rsidRPr="00B15267">
        <w:rPr>
          <w:rFonts w:ascii="Times New Roman" w:hAnsi="Times New Roman" w:cs="Times New Roman"/>
          <w:sz w:val="22"/>
        </w:rPr>
        <w:t>information</w:t>
      </w:r>
      <w:r w:rsidR="00DB41DC" w:rsidRPr="00B15267">
        <w:rPr>
          <w:rFonts w:ascii="Times New Roman" w:hAnsi="Times New Roman" w:cs="Times New Roman" w:hint="eastAsia"/>
          <w:sz w:val="22"/>
        </w:rPr>
        <w:t>.</w:t>
      </w:r>
    </w:p>
    <w:p w14:paraId="60BAFBDD" w14:textId="4C4828A7" w:rsidR="00FE0F76" w:rsidRPr="00A53C24" w:rsidRDefault="00FE0F76" w:rsidP="008759B1">
      <w:pPr>
        <w:jc w:val="center"/>
        <w:rPr>
          <w:rFonts w:hint="eastAsia"/>
        </w:rPr>
      </w:pPr>
      <w:r>
        <w:object w:dxaOrig="6707" w:dyaOrig="2869" w14:anchorId="02E4014D">
          <v:shape id="_x0000_i1027" type="#_x0000_t75" style="width:338pt;height:2in" o:ole="">
            <v:imagedata r:id="rId15" o:title=""/>
          </v:shape>
          <o:OLEObject Type="Embed" ProgID="Visio.Drawing.11" ShapeID="_x0000_i1027" DrawAspect="Content" ObjectID="_1804577572" r:id="rId16"/>
        </w:object>
      </w:r>
    </w:p>
    <w:p w14:paraId="005D3597" w14:textId="77777777" w:rsidR="00C6313A" w:rsidRPr="00B15267" w:rsidRDefault="00C6313A" w:rsidP="008759B1">
      <w:pPr>
        <w:jc w:val="center"/>
        <w:rPr>
          <w:rFonts w:ascii="Times New Roman" w:eastAsia="等线" w:hAnsi="Times New Roman" w:cs="Times New Roman"/>
          <w:sz w:val="22"/>
        </w:rPr>
      </w:pPr>
      <w:r w:rsidRPr="00B15267">
        <w:rPr>
          <w:rFonts w:ascii="Times New Roman" w:eastAsia="等线" w:hAnsi="Times New Roman" w:cs="Times New Roman"/>
          <w:sz w:val="22"/>
        </w:rPr>
        <w:t>Fig 3 NW-based solution</w:t>
      </w:r>
    </w:p>
    <w:p w14:paraId="1B4269B0" w14:textId="0A6F87E2" w:rsidR="0082093A" w:rsidRPr="00B15267" w:rsidRDefault="00EE0B81" w:rsidP="005E779C">
      <w:pPr>
        <w:spacing w:beforeLines="50" w:before="120"/>
        <w:rPr>
          <w:rFonts w:ascii="Times New Roman" w:eastAsia="等线" w:hAnsi="Times New Roman" w:cs="Times New Roman"/>
          <w:sz w:val="22"/>
        </w:rPr>
      </w:pPr>
      <w:r w:rsidRPr="00B15267">
        <w:rPr>
          <w:rFonts w:ascii="Times New Roman" w:eastAsia="等线" w:hAnsi="Times New Roman" w:cs="Times New Roman"/>
          <w:sz w:val="22"/>
        </w:rPr>
        <w:t xml:space="preserve">It is NW-side data collection, the NW needs to filter the data according to both NW and UE-side assistance information, however, the NW has no prior knowledge of UE-side assistance information, therefore in order to facilitate the aforementioned 3 options, the key aspect needs to be specified is the transmission of UE-side assistance information (e.g., additional conditions) from UE to NW. </w:t>
      </w:r>
      <w:r w:rsidR="00C60A64" w:rsidRPr="00B15267">
        <w:rPr>
          <w:rFonts w:ascii="Times New Roman" w:eastAsia="等线" w:hAnsi="Times New Roman" w:cs="Times New Roman"/>
          <w:sz w:val="22"/>
        </w:rPr>
        <w:t xml:space="preserve">There are basically two solutions: 1) UE </w:t>
      </w:r>
      <w:r w:rsidR="00CD3BD7" w:rsidRPr="00B15267">
        <w:rPr>
          <w:rFonts w:ascii="Times New Roman" w:eastAsia="等线" w:hAnsi="Times New Roman" w:cs="Times New Roman"/>
          <w:sz w:val="22"/>
        </w:rPr>
        <w:lastRenderedPageBreak/>
        <w:t>provides</w:t>
      </w:r>
      <w:r w:rsidR="00C60A64" w:rsidRPr="00B15267">
        <w:rPr>
          <w:rFonts w:ascii="Times New Roman" w:eastAsia="等线" w:hAnsi="Times New Roman" w:cs="Times New Roman"/>
          <w:sz w:val="22"/>
        </w:rPr>
        <w:t xml:space="preserve"> </w:t>
      </w:r>
      <w:r w:rsidR="00CD3BD7" w:rsidRPr="00B15267">
        <w:rPr>
          <w:rFonts w:ascii="Times New Roman" w:eastAsia="等线" w:hAnsi="Times New Roman" w:cs="Times New Roman"/>
          <w:sz w:val="22"/>
        </w:rPr>
        <w:t>NW with</w:t>
      </w:r>
      <w:r w:rsidR="00C60A64" w:rsidRPr="00B15267">
        <w:rPr>
          <w:rFonts w:ascii="Times New Roman" w:eastAsia="等线" w:hAnsi="Times New Roman" w:cs="Times New Roman"/>
          <w:sz w:val="22"/>
        </w:rPr>
        <w:t xml:space="preserve"> the UE-side assistance information (e.g., additional conditions) together with the data collection reporting; 2)</w:t>
      </w:r>
      <w:r w:rsidR="00C60A64" w:rsidRPr="00B15267">
        <w:rPr>
          <w:rFonts w:ascii="Times New Roman" w:hAnsi="Times New Roman" w:cs="Times New Roman"/>
          <w:sz w:val="22"/>
        </w:rPr>
        <w:t xml:space="preserve"> </w:t>
      </w:r>
      <w:r w:rsidR="00C60A64" w:rsidRPr="00B15267">
        <w:rPr>
          <w:rFonts w:ascii="Times New Roman" w:eastAsia="等线" w:hAnsi="Times New Roman" w:cs="Times New Roman"/>
          <w:sz w:val="22"/>
        </w:rPr>
        <w:t xml:space="preserve">The NW sends the UE-side assistance information (e.g., additional conditions) filtering configuration to the UE. Both solutions are </w:t>
      </w:r>
      <w:r w:rsidR="003A7FC1" w:rsidRPr="00B15267">
        <w:rPr>
          <w:rFonts w:ascii="Times New Roman" w:eastAsia="等线" w:hAnsi="Times New Roman" w:cs="Times New Roman"/>
          <w:sz w:val="22"/>
        </w:rPr>
        <w:t>reasonable,</w:t>
      </w:r>
      <w:r w:rsidR="00C60A64" w:rsidRPr="00B15267">
        <w:rPr>
          <w:rFonts w:ascii="Times New Roman" w:eastAsia="等线" w:hAnsi="Times New Roman" w:cs="Times New Roman"/>
          <w:sz w:val="22"/>
        </w:rPr>
        <w:t xml:space="preserve"> so we support </w:t>
      </w:r>
      <w:r w:rsidR="00CF5DAB" w:rsidRPr="00B15267">
        <w:rPr>
          <w:rFonts w:ascii="Times New Roman" w:eastAsia="等线" w:hAnsi="Times New Roman" w:cs="Times New Roman"/>
          <w:sz w:val="22"/>
        </w:rPr>
        <w:t>having</w:t>
      </w:r>
      <w:r w:rsidR="00C60A64" w:rsidRPr="00B15267">
        <w:rPr>
          <w:rFonts w:ascii="Times New Roman" w:eastAsia="等线" w:hAnsi="Times New Roman" w:cs="Times New Roman"/>
          <w:sz w:val="22"/>
        </w:rPr>
        <w:t xml:space="preserve"> </w:t>
      </w:r>
      <w:r w:rsidR="00436FAF" w:rsidRPr="00B15267">
        <w:rPr>
          <w:rFonts w:ascii="Times New Roman" w:eastAsia="等线" w:hAnsi="Times New Roman" w:cs="Times New Roman"/>
          <w:sz w:val="22"/>
        </w:rPr>
        <w:t>both two</w:t>
      </w:r>
      <w:r w:rsidR="00C60A64" w:rsidRPr="00B15267">
        <w:rPr>
          <w:rFonts w:ascii="Times New Roman" w:eastAsia="等线" w:hAnsi="Times New Roman" w:cs="Times New Roman"/>
          <w:sz w:val="22"/>
        </w:rPr>
        <w:t xml:space="preserve"> proposals below:</w:t>
      </w:r>
    </w:p>
    <w:p w14:paraId="33233746" w14:textId="77777777" w:rsidR="00C72475" w:rsidRPr="00B15267" w:rsidRDefault="00C72475" w:rsidP="00C72475">
      <w:pPr>
        <w:spacing w:beforeLines="50" w:before="120"/>
        <w:rPr>
          <w:rFonts w:ascii="Times New Roman" w:eastAsia="等线" w:hAnsi="Times New Roman" w:cs="Times New Roman"/>
          <w:b/>
          <w:bCs/>
          <w:sz w:val="22"/>
        </w:rPr>
      </w:pPr>
      <w:bookmarkStart w:id="10" w:name="_Hlk181610508"/>
      <w:r w:rsidRPr="00B15267">
        <w:rPr>
          <w:rFonts w:ascii="Times New Roman" w:eastAsia="等线" w:hAnsi="Times New Roman" w:cs="Times New Roman"/>
          <w:b/>
          <w:bCs/>
          <w:sz w:val="22"/>
        </w:rPr>
        <w:t xml:space="preserve">Proposal </w:t>
      </w:r>
      <w:r>
        <w:rPr>
          <w:rFonts w:ascii="Times New Roman" w:eastAsia="等线" w:hAnsi="Times New Roman" w:cs="Times New Roman" w:hint="eastAsia"/>
          <w:b/>
          <w:bCs/>
          <w:sz w:val="22"/>
        </w:rPr>
        <w:t>6</w:t>
      </w:r>
      <w:r w:rsidRPr="00B15267">
        <w:rPr>
          <w:rFonts w:ascii="Times New Roman" w:eastAsia="等线" w:hAnsi="Times New Roman" w:cs="Times New Roman"/>
          <w:b/>
          <w:bCs/>
          <w:sz w:val="22"/>
        </w:rPr>
        <w:t xml:space="preserve"> For NW-side data collection of beam management, UE </w:t>
      </w:r>
      <w:r>
        <w:rPr>
          <w:rFonts w:ascii="Times New Roman" w:eastAsia="等线" w:hAnsi="Times New Roman" w:cs="Times New Roman" w:hint="eastAsia"/>
          <w:b/>
          <w:bCs/>
          <w:sz w:val="22"/>
        </w:rPr>
        <w:t>report</w:t>
      </w:r>
      <w:r w:rsidRPr="00B15267">
        <w:rPr>
          <w:rFonts w:ascii="Times New Roman" w:eastAsia="等线" w:hAnsi="Times New Roman" w:cs="Times New Roman"/>
          <w:b/>
          <w:bCs/>
          <w:sz w:val="22"/>
        </w:rPr>
        <w:t>s the UE-side assistance information (e.g., additional conditions) together with the data collection reporting.</w:t>
      </w:r>
    </w:p>
    <w:p w14:paraId="4C293A04" w14:textId="2CAFB323" w:rsidR="0010245F" w:rsidRDefault="00A53C24" w:rsidP="005E779C">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E56233">
        <w:rPr>
          <w:rFonts w:ascii="Times New Roman" w:eastAsia="等线" w:hAnsi="Times New Roman" w:cs="Times New Roman" w:hint="eastAsia"/>
          <w:b/>
          <w:bCs/>
          <w:sz w:val="22"/>
        </w:rPr>
        <w:t>7</w:t>
      </w:r>
      <w:r w:rsidRPr="00B15267">
        <w:rPr>
          <w:rFonts w:ascii="Times New Roman" w:eastAsia="等线" w:hAnsi="Times New Roman" w:cs="Times New Roman"/>
          <w:b/>
          <w:bCs/>
          <w:sz w:val="22"/>
        </w:rPr>
        <w:t xml:space="preserve"> </w:t>
      </w:r>
      <w:r w:rsidR="009C7878" w:rsidRPr="00B15267">
        <w:rPr>
          <w:rFonts w:ascii="Times New Roman" w:eastAsia="等线" w:hAnsi="Times New Roman" w:cs="Times New Roman"/>
          <w:b/>
          <w:bCs/>
          <w:sz w:val="22"/>
        </w:rPr>
        <w:t xml:space="preserve">For NW-side data collection of beam management, </w:t>
      </w:r>
      <w:r w:rsidRPr="00B15267">
        <w:rPr>
          <w:rFonts w:ascii="Times New Roman" w:eastAsia="等线" w:hAnsi="Times New Roman" w:cs="Times New Roman"/>
          <w:b/>
          <w:bCs/>
          <w:sz w:val="22"/>
        </w:rPr>
        <w:t>The NW sends the UE-side assistance information (e.g., additional conditions) filtering configuration to the UE.</w:t>
      </w:r>
    </w:p>
    <w:p w14:paraId="1A46EA16" w14:textId="5AD447AD" w:rsidR="00126EEA" w:rsidRDefault="00126EEA" w:rsidP="00126EEA">
      <w:pPr>
        <w:pStyle w:val="3"/>
        <w:tabs>
          <w:tab w:val="clear" w:pos="1100"/>
          <w:tab w:val="num" w:pos="426"/>
        </w:tabs>
        <w:ind w:hanging="930"/>
      </w:pPr>
      <w:r>
        <w:rPr>
          <w:rFonts w:hint="eastAsia"/>
        </w:rPr>
        <w:t xml:space="preserve">Other Issues </w:t>
      </w:r>
    </w:p>
    <w:p w14:paraId="0F2007B4" w14:textId="4558F4C5" w:rsidR="00126EEA" w:rsidRDefault="00126EEA" w:rsidP="00126EEA">
      <w:pPr>
        <w:rPr>
          <w:rFonts w:ascii="Times New Roman" w:eastAsia="等线" w:hAnsi="Times New Roman" w:cs="Times New Roman"/>
          <w:sz w:val="22"/>
        </w:rPr>
      </w:pPr>
      <w:r>
        <w:rPr>
          <w:rFonts w:ascii="Times New Roman" w:eastAsia="等线" w:hAnsi="Times New Roman" w:cs="Times New Roman" w:hint="eastAsia"/>
          <w:sz w:val="22"/>
        </w:rPr>
        <w:t>Some remaining issues given by agreements are listed below:</w:t>
      </w:r>
    </w:p>
    <w:p w14:paraId="79585917" w14:textId="77777777" w:rsidR="00126EEA" w:rsidRDefault="00126EEA" w:rsidP="00126EEA">
      <w:pPr>
        <w:rPr>
          <w:rFonts w:ascii="Times New Roman" w:eastAsia="等线" w:hAnsi="Times New Roman" w:cs="Times New Roman"/>
          <w:sz w:val="22"/>
        </w:rPr>
      </w:pPr>
    </w:p>
    <w:tbl>
      <w:tblPr>
        <w:tblStyle w:val="afa"/>
        <w:tblW w:w="0" w:type="auto"/>
        <w:tblLook w:val="04A0" w:firstRow="1" w:lastRow="0" w:firstColumn="1" w:lastColumn="0" w:noHBand="0" w:noVBand="1"/>
      </w:tblPr>
      <w:tblGrid>
        <w:gridCol w:w="9737"/>
      </w:tblGrid>
      <w:tr w:rsidR="00126EEA" w14:paraId="47814E2B" w14:textId="77777777" w:rsidTr="00126EEA">
        <w:tc>
          <w:tcPr>
            <w:tcW w:w="9737" w:type="dxa"/>
          </w:tcPr>
          <w:p w14:paraId="63BF2BF9" w14:textId="260C67A2" w:rsidR="00126EEA" w:rsidRPr="00126EEA" w:rsidRDefault="00126EEA" w:rsidP="00126EEA">
            <w:pPr>
              <w:spacing w:afterLines="50" w:after="120"/>
              <w:rPr>
                <w:rFonts w:ascii="Arial" w:hAnsi="Arial" w:cs="Times New Roman"/>
                <w:b/>
                <w:kern w:val="0"/>
                <w:sz w:val="20"/>
                <w:szCs w:val="24"/>
                <w:highlight w:val="green"/>
                <w:lang w:val="en-GB"/>
              </w:rPr>
            </w:pPr>
            <w:r w:rsidRPr="00126EEA">
              <w:rPr>
                <w:rFonts w:ascii="Arial" w:hAnsi="Arial" w:cs="Times New Roman" w:hint="eastAsia"/>
                <w:b/>
                <w:kern w:val="0"/>
                <w:sz w:val="20"/>
                <w:szCs w:val="24"/>
                <w:highlight w:val="green"/>
                <w:lang w:val="en-GB"/>
              </w:rPr>
              <w:t>[RAN2 #127]</w:t>
            </w:r>
          </w:p>
          <w:p w14:paraId="43BCDD53" w14:textId="5F5295B6" w:rsidR="00126EEA" w:rsidRPr="00126EEA" w:rsidRDefault="00126EEA" w:rsidP="00126EEA">
            <w:pPr>
              <w:pStyle w:val="afe"/>
              <w:numPr>
                <w:ilvl w:val="0"/>
                <w:numId w:val="73"/>
              </w:numPr>
              <w:spacing w:afterLines="50" w:after="120"/>
              <w:ind w:firstLineChars="0"/>
              <w:rPr>
                <w:rFonts w:ascii="Arial" w:hAnsi="Arial" w:cs="Times New Roman"/>
                <w:bCs/>
                <w:kern w:val="0"/>
                <w:sz w:val="20"/>
                <w:szCs w:val="24"/>
                <w:lang w:val="en-GB"/>
              </w:rPr>
            </w:pPr>
            <w:r w:rsidRPr="00126EEA">
              <w:rPr>
                <w:rFonts w:ascii="Arial" w:hAnsi="Arial" w:cs="Times New Roman" w:hint="eastAsia"/>
                <w:bCs/>
                <w:kern w:val="0"/>
                <w:sz w:val="20"/>
                <w:szCs w:val="24"/>
                <w:lang w:val="en-GB"/>
              </w:rPr>
              <w:t>Low priority SRB will be used. FFS new SRB or use of SRB4</w:t>
            </w:r>
          </w:p>
          <w:p w14:paraId="6A43D64E" w14:textId="0A41BD43" w:rsidR="00126EEA" w:rsidRPr="00126EEA" w:rsidRDefault="00126EEA" w:rsidP="00126EEA">
            <w:pPr>
              <w:pStyle w:val="afe"/>
              <w:numPr>
                <w:ilvl w:val="0"/>
                <w:numId w:val="73"/>
              </w:numPr>
              <w:spacing w:afterLines="50" w:after="120"/>
              <w:ind w:firstLineChars="0"/>
              <w:rPr>
                <w:rFonts w:ascii="Times New Roman" w:eastAsia="等线" w:hAnsi="Times New Roman" w:cs="Times New Roman"/>
                <w:sz w:val="22"/>
                <w:lang w:val="en-GB"/>
              </w:rPr>
            </w:pPr>
            <w:r w:rsidRPr="00126EEA">
              <w:rPr>
                <w:rFonts w:ascii="Arial" w:hAnsi="Arial" w:cs="Times New Roman" w:hint="eastAsia"/>
                <w:bCs/>
                <w:kern w:val="0"/>
                <w:sz w:val="20"/>
                <w:szCs w:val="24"/>
                <w:lang w:val="en-GB"/>
              </w:rPr>
              <w:t>For data collection for both NW-sided/UE sided BM model training, at least L1-RSRPs and/or beam-IDs needs to be collected by UE.  FFS if other data needs to be collected based on RAN1 progress.</w:t>
            </w:r>
          </w:p>
        </w:tc>
      </w:tr>
    </w:tbl>
    <w:p w14:paraId="3BFDAA4B" w14:textId="77777777" w:rsidR="00126EEA" w:rsidRDefault="00126EEA" w:rsidP="00126EEA">
      <w:pPr>
        <w:spacing w:beforeLines="50" w:before="120"/>
        <w:rPr>
          <w:rFonts w:ascii="Times New Roman" w:eastAsia="等线" w:hAnsi="Times New Roman" w:cs="Times New Roman"/>
          <w:sz w:val="22"/>
        </w:rPr>
      </w:pPr>
    </w:p>
    <w:p w14:paraId="05DC8075" w14:textId="3FB0268B" w:rsidR="00126EEA" w:rsidRPr="00126EEA" w:rsidRDefault="00126EEA" w:rsidP="00126EEA">
      <w:pPr>
        <w:spacing w:beforeLines="100" w:before="240" w:afterLines="50" w:after="120"/>
        <w:rPr>
          <w:rFonts w:ascii="Times New Roman" w:eastAsia="等线" w:hAnsi="Times New Roman" w:cs="Times New Roman"/>
          <w:i/>
          <w:iCs/>
          <w:sz w:val="22"/>
          <w:u w:val="single"/>
        </w:rPr>
      </w:pPr>
      <w:r w:rsidRPr="00126EEA">
        <w:rPr>
          <w:rFonts w:ascii="Times New Roman" w:eastAsia="等线" w:hAnsi="Times New Roman" w:cs="Times New Roman" w:hint="eastAsia"/>
          <w:i/>
          <w:iCs/>
          <w:sz w:val="22"/>
          <w:u w:val="single"/>
        </w:rPr>
        <w:t>SRB Selection</w:t>
      </w:r>
    </w:p>
    <w:p w14:paraId="7738C9D7" w14:textId="77777777" w:rsidR="00126EEA" w:rsidRDefault="00126EEA" w:rsidP="00126EEA">
      <w:pPr>
        <w:spacing w:beforeLines="100" w:before="240"/>
        <w:rPr>
          <w:rFonts w:ascii="Times New Roman" w:eastAsia="等线" w:hAnsi="Times New Roman" w:cs="Times New Roman"/>
          <w:sz w:val="22"/>
        </w:rPr>
      </w:pPr>
      <w:r>
        <w:rPr>
          <w:rFonts w:ascii="Times New Roman" w:eastAsia="等线" w:hAnsi="Times New Roman" w:cs="Times New Roman" w:hint="eastAsia"/>
          <w:sz w:val="22"/>
        </w:rPr>
        <w:t xml:space="preserve">Considering the requirements of the data reporting for AI/ML model training, it is suggested to use </w:t>
      </w:r>
      <w:r>
        <w:rPr>
          <w:rFonts w:ascii="Times New Roman" w:eastAsia="等线" w:hAnsi="Times New Roman" w:cs="Times New Roman"/>
          <w:sz w:val="22"/>
        </w:rPr>
        <w:t>existing</w:t>
      </w:r>
      <w:r>
        <w:rPr>
          <w:rFonts w:ascii="Times New Roman" w:eastAsia="等线" w:hAnsi="Times New Roman" w:cs="Times New Roman" w:hint="eastAsia"/>
          <w:sz w:val="22"/>
        </w:rPr>
        <w:t xml:space="preserve"> SRBs with low priority as baseline, there is no strong motivation to introduce new SRBs to support the AI/ML data collection.</w:t>
      </w:r>
    </w:p>
    <w:p w14:paraId="58A425EE" w14:textId="7AFD7524" w:rsidR="00126EEA" w:rsidRPr="00C85038" w:rsidRDefault="00126EEA" w:rsidP="00126EEA">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sidR="00E56233">
        <w:rPr>
          <w:rFonts w:ascii="Times New Roman" w:eastAsia="等线" w:hAnsi="Times New Roman" w:cs="Times New Roman" w:hint="eastAsia"/>
          <w:b/>
          <w:bCs/>
          <w:sz w:val="22"/>
        </w:rPr>
        <w:t>8</w:t>
      </w:r>
      <w:r w:rsidRPr="00C85038">
        <w:rPr>
          <w:rFonts w:ascii="Times New Roman" w:eastAsia="等线" w:hAnsi="Times New Roman" w:cs="Times New Roman" w:hint="eastAsia"/>
          <w:b/>
          <w:bCs/>
          <w:sz w:val="22"/>
        </w:rPr>
        <w:t xml:space="preserve"> </w:t>
      </w:r>
      <w:r>
        <w:rPr>
          <w:rFonts w:ascii="Times New Roman" w:eastAsia="等线" w:hAnsi="Times New Roman" w:cs="Times New Roman"/>
          <w:b/>
          <w:bCs/>
          <w:sz w:val="22"/>
        </w:rPr>
        <w:t>Existing</w:t>
      </w:r>
      <w:r>
        <w:rPr>
          <w:rFonts w:ascii="Times New Roman" w:eastAsia="等线" w:hAnsi="Times New Roman" w:cs="Times New Roman" w:hint="eastAsia"/>
          <w:b/>
          <w:bCs/>
          <w:sz w:val="22"/>
        </w:rPr>
        <w:t xml:space="preserve"> SRBs with low priority can be taken as </w:t>
      </w:r>
      <w:r w:rsidR="003C0F2A">
        <w:rPr>
          <w:rFonts w:ascii="Times New Roman" w:eastAsia="等线" w:hAnsi="Times New Roman" w:cs="Times New Roman"/>
          <w:b/>
          <w:bCs/>
          <w:sz w:val="22"/>
        </w:rPr>
        <w:t>the baseline</w:t>
      </w:r>
      <w:r>
        <w:rPr>
          <w:rFonts w:ascii="Times New Roman" w:eastAsia="等线" w:hAnsi="Times New Roman" w:cs="Times New Roman" w:hint="eastAsia"/>
          <w:b/>
          <w:bCs/>
          <w:sz w:val="22"/>
        </w:rPr>
        <w:t xml:space="preserve"> for data reporting.</w:t>
      </w:r>
    </w:p>
    <w:p w14:paraId="2C4FF9CC" w14:textId="77777777" w:rsidR="00126EEA" w:rsidRPr="00C85038" w:rsidRDefault="00126EEA" w:rsidP="00126EEA">
      <w:pPr>
        <w:spacing w:beforeLines="100" w:before="240" w:afterLines="50" w:after="120"/>
        <w:rPr>
          <w:rFonts w:ascii="Times New Roman" w:eastAsia="等线" w:hAnsi="Times New Roman" w:cs="Times New Roman"/>
          <w:i/>
          <w:iCs/>
          <w:sz w:val="22"/>
          <w:u w:val="single"/>
        </w:rPr>
      </w:pPr>
      <w:r w:rsidRPr="00C85038">
        <w:rPr>
          <w:rFonts w:ascii="Times New Roman" w:eastAsia="等线" w:hAnsi="Times New Roman" w:cs="Times New Roman" w:hint="eastAsia"/>
          <w:i/>
          <w:iCs/>
          <w:sz w:val="22"/>
          <w:u w:val="single"/>
        </w:rPr>
        <w:t>Data Reporting Parameters</w:t>
      </w:r>
    </w:p>
    <w:p w14:paraId="132ED4E3" w14:textId="77777777" w:rsidR="00126EEA" w:rsidRPr="002F58E9" w:rsidRDefault="00126EEA" w:rsidP="00126EEA">
      <w:pPr>
        <w:spacing w:after="180"/>
        <w:rPr>
          <w:rFonts w:ascii="Times New Roman" w:eastAsia="等线" w:hAnsi="Times New Roman" w:cs="Times New Roman"/>
          <w:sz w:val="22"/>
        </w:rPr>
      </w:pPr>
      <w:r>
        <w:rPr>
          <w:rFonts w:ascii="Times New Roman" w:eastAsia="等线" w:hAnsi="Times New Roman" w:cs="Times New Roman" w:hint="eastAsia"/>
          <w:sz w:val="22"/>
        </w:rPr>
        <w:t>S</w:t>
      </w:r>
      <w:r w:rsidRPr="002F58E9">
        <w:rPr>
          <w:rFonts w:ascii="Times New Roman" w:eastAsia="等线" w:hAnsi="Times New Roman" w:cs="Times New Roman"/>
          <w:sz w:val="22"/>
        </w:rPr>
        <w:t>ince L1 measurement result and other data related parameters for data collection are determined by RAN1, it is suggested that RAN2 wait for RAN1 further input at this stage.</w:t>
      </w:r>
    </w:p>
    <w:p w14:paraId="70B17170" w14:textId="279EE479" w:rsidR="00126EEA" w:rsidRPr="00126EEA" w:rsidRDefault="00126EEA" w:rsidP="00126EEA">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E56233">
        <w:rPr>
          <w:rFonts w:ascii="Times New Roman" w:eastAsia="等线" w:hAnsi="Times New Roman" w:cs="Times New Roman" w:hint="eastAsia"/>
          <w:b/>
          <w:bCs/>
          <w:sz w:val="22"/>
        </w:rPr>
        <w:t>9</w:t>
      </w:r>
      <w:r w:rsidRPr="002F58E9">
        <w:rPr>
          <w:rFonts w:ascii="Times New Roman" w:eastAsia="等线" w:hAnsi="Times New Roman" w:cs="Times New Roman"/>
          <w:b/>
          <w:bCs/>
          <w:sz w:val="22"/>
        </w:rPr>
        <w:t xml:space="preserve"> For the detailed parameters of L1 data collection, RAN2 waits for the RAN1 inputs.</w:t>
      </w:r>
    </w:p>
    <w:bookmarkEnd w:id="10"/>
    <w:p w14:paraId="6937CD2A" w14:textId="3EAA6A71" w:rsidR="00953626" w:rsidRPr="0010245F" w:rsidRDefault="0010245F" w:rsidP="0010245F">
      <w:pPr>
        <w:pStyle w:val="2"/>
        <w:tabs>
          <w:tab w:val="clear" w:pos="7202"/>
          <w:tab w:val="num" w:pos="567"/>
        </w:tabs>
        <w:ind w:left="0"/>
        <w:rPr>
          <w:rFonts w:eastAsia="等线"/>
        </w:rPr>
      </w:pPr>
      <w:r w:rsidRPr="0010245F">
        <w:rPr>
          <w:rFonts w:eastAsia="等线" w:hint="eastAsia"/>
        </w:rPr>
        <w:t>Data Collection for Positioning</w:t>
      </w:r>
    </w:p>
    <w:p w14:paraId="4223478E" w14:textId="77777777"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has been agreed in RAN1 that the collected data used for training comprises two parts:</w:t>
      </w:r>
    </w:p>
    <w:p w14:paraId="4EDEFDF0" w14:textId="77777777" w:rsidR="00CF5DAB" w:rsidRPr="00DE40C6" w:rsidRDefault="00CF5DAB"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7CF88243" w14:textId="77777777" w:rsidTr="006E1EE2">
        <w:tc>
          <w:tcPr>
            <w:tcW w:w="9350" w:type="dxa"/>
          </w:tcPr>
          <w:p w14:paraId="5E7CFC02" w14:textId="77777777" w:rsidR="00953626" w:rsidRPr="00DE40C6" w:rsidRDefault="00953626" w:rsidP="00DE40C6">
            <w:pPr>
              <w:spacing w:beforeLines="50" w:before="120"/>
              <w:rPr>
                <w:rFonts w:ascii="Times New Roman" w:eastAsia="等线" w:hAnsi="Times New Roman" w:cs="Times New Roman"/>
                <w:sz w:val="22"/>
                <w:highlight w:val="green"/>
              </w:rPr>
            </w:pPr>
            <w:r w:rsidRPr="00DE40C6">
              <w:rPr>
                <w:rFonts w:ascii="Times New Roman" w:eastAsia="等线" w:hAnsi="Times New Roman" w:cs="Times New Roman"/>
                <w:sz w:val="22"/>
                <w:highlight w:val="green"/>
              </w:rPr>
              <w:t>Agreement [RAN1 #116bis]</w:t>
            </w:r>
          </w:p>
          <w:p w14:paraId="7BDCC85E"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the collected data sample </w:t>
            </w:r>
            <w:r w:rsidRPr="00DE40C6">
              <w:rPr>
                <w:rFonts w:ascii="Times New Roman" w:eastAsia="等线" w:hAnsi="Times New Roman" w:cs="Times New Roman"/>
                <w:sz w:val="22"/>
              </w:rPr>
              <w:t>can include</w:t>
            </w:r>
            <w:r w:rsidRPr="00DE40C6">
              <w:rPr>
                <w:rFonts w:ascii="Times New Roman" w:hAnsi="Times New Roman" w:cs="Times New Roman"/>
                <w:sz w:val="22"/>
              </w:rPr>
              <w:t xml:space="preserve"> the following components:</w:t>
            </w:r>
          </w:p>
          <w:p w14:paraId="5FFFB0B6"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A:</w:t>
            </w:r>
          </w:p>
          <w:p w14:paraId="6F2B2BFA"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 xml:space="preserve">channel measurement </w:t>
            </w:r>
          </w:p>
          <w:p w14:paraId="66430B4E"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quality indicator of channel measurement</w:t>
            </w:r>
          </w:p>
          <w:p w14:paraId="3515A85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channel measurement</w:t>
            </w:r>
          </w:p>
          <w:p w14:paraId="1AE81F3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Part B:</w:t>
            </w:r>
          </w:p>
          <w:p w14:paraId="56028CB9"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ground truth label (or its approximation)</w:t>
            </w:r>
          </w:p>
          <w:p w14:paraId="3ADD65D5"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lastRenderedPageBreak/>
              <w:t>quality indicator of label</w:t>
            </w:r>
          </w:p>
          <w:p w14:paraId="5A9860F0" w14:textId="77777777" w:rsidR="00953626" w:rsidRPr="00DE40C6" w:rsidRDefault="00953626" w:rsidP="00DE40C6">
            <w:pPr>
              <w:pStyle w:val="afe"/>
              <w:numPr>
                <w:ilvl w:val="0"/>
                <w:numId w:val="59"/>
              </w:numPr>
              <w:spacing w:beforeLines="50" w:before="120" w:after="0" w:line="276" w:lineRule="auto"/>
              <w:ind w:firstLineChars="0"/>
              <w:rPr>
                <w:rFonts w:ascii="Times New Roman" w:hAnsi="Times New Roman" w:cs="Times New Roman"/>
                <w:sz w:val="22"/>
              </w:rPr>
            </w:pPr>
            <w:r w:rsidRPr="00DE40C6">
              <w:rPr>
                <w:rFonts w:ascii="Times New Roman" w:hAnsi="Times New Roman" w:cs="Times New Roman"/>
                <w:sz w:val="22"/>
              </w:rPr>
              <w:t>time stamp of label</w:t>
            </w:r>
          </w:p>
          <w:p w14:paraId="22CBB8B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“Part A” and “Part B” terminologies are only for RAN1 discussion purpose and may not be used in specification. </w:t>
            </w:r>
          </w:p>
          <w:p w14:paraId="7C7B3DE4"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Note: contents in Part A and Part B may</w:t>
            </w:r>
            <w:r w:rsidRPr="00DE40C6">
              <w:rPr>
                <w:rFonts w:ascii="Times New Roman" w:eastAsia="等线" w:hAnsi="Times New Roman" w:cs="Times New Roman"/>
                <w:sz w:val="22"/>
              </w:rPr>
              <w:t xml:space="preserve"> or may not</w:t>
            </w:r>
            <w:r w:rsidRPr="00DE40C6">
              <w:rPr>
                <w:rFonts w:ascii="Times New Roman" w:hAnsi="Times New Roman" w:cs="Times New Roman"/>
                <w:sz w:val="22"/>
              </w:rPr>
              <w:t xml:space="preserve"> be generated by different entities.</w:t>
            </w:r>
          </w:p>
          <w:p w14:paraId="1F02511C"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Note</w:t>
            </w:r>
            <w:r w:rsidRPr="00DE40C6">
              <w:rPr>
                <w:rFonts w:ascii="Times New Roman" w:hAnsi="Times New Roman" w:cs="Times New Roman"/>
                <w:sz w:val="22"/>
              </w:rPr>
              <w:t>: Part A and/or Part B, and their contents may or may not apply for each case</w:t>
            </w:r>
          </w:p>
          <w:p w14:paraId="36EE6D9F" w14:textId="77777777" w:rsidR="00953626" w:rsidRPr="00DE40C6" w:rsidRDefault="00953626" w:rsidP="00DE40C6">
            <w:pPr>
              <w:spacing w:beforeLines="50" w:before="120"/>
              <w:rPr>
                <w:rFonts w:ascii="Times New Roman" w:eastAsia="等线" w:hAnsi="Times New Roman" w:cs="Times New Roman"/>
                <w:sz w:val="22"/>
              </w:rPr>
            </w:pPr>
            <w:r w:rsidRPr="00DE40C6">
              <w:rPr>
                <w:rFonts w:ascii="Times New Roman" w:eastAsia="等线" w:hAnsi="Times New Roman" w:cs="Times New Roman"/>
                <w:sz w:val="22"/>
              </w:rPr>
              <w:t>FFS: detailed definition of channel measurement</w:t>
            </w:r>
          </w:p>
          <w:p w14:paraId="73F04D6B" w14:textId="34BC6270" w:rsidR="00953626" w:rsidRPr="00DE40C6" w:rsidRDefault="00CD3BD7" w:rsidP="00DE40C6">
            <w:pPr>
              <w:spacing w:beforeLines="50" w:before="120"/>
              <w:rPr>
                <w:rFonts w:ascii="Times New Roman" w:eastAsia="等线" w:hAnsi="Times New Roman" w:cs="Times New Roman"/>
                <w:b/>
                <w:sz w:val="22"/>
                <w:highlight w:val="green"/>
              </w:rPr>
            </w:pPr>
            <w:r w:rsidRPr="00DE40C6">
              <w:rPr>
                <w:rFonts w:ascii="Times New Roman" w:eastAsia="等线" w:hAnsi="Times New Roman" w:cs="Times New Roman"/>
                <w:b/>
                <w:sz w:val="22"/>
                <w:highlight w:val="green"/>
              </w:rPr>
              <w:t>Agreement [</w:t>
            </w:r>
            <w:r w:rsidR="00953626" w:rsidRPr="00DE40C6">
              <w:rPr>
                <w:rFonts w:ascii="Times New Roman" w:eastAsia="等线" w:hAnsi="Times New Roman" w:cs="Times New Roman"/>
                <w:b/>
                <w:sz w:val="22"/>
                <w:highlight w:val="green"/>
              </w:rPr>
              <w:t>RAN1 #117]</w:t>
            </w:r>
          </w:p>
          <w:p w14:paraId="64D6E7D9"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collection of AI/ML based positioning, if a training data sample contains both Part A and Part B, RAN1 assumes that Part A and Part B in one training data sample are: </w:t>
            </w:r>
          </w:p>
          <w:p w14:paraId="238951EA" w14:textId="77777777"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a same UE (PRU or Non-PRU UE), and </w:t>
            </w:r>
          </w:p>
          <w:p w14:paraId="66184EEE" w14:textId="31F2FF0E" w:rsidR="00953626" w:rsidRPr="00DE40C6" w:rsidRDefault="00953626" w:rsidP="00DE40C6">
            <w:pPr>
              <w:pStyle w:val="afe"/>
              <w:numPr>
                <w:ilvl w:val="0"/>
                <w:numId w:val="60"/>
              </w:numPr>
              <w:spacing w:beforeLines="50" w:before="120" w:after="80" w:line="276" w:lineRule="auto"/>
              <w:ind w:firstLineChars="0"/>
              <w:rPr>
                <w:rFonts w:ascii="Times New Roman" w:hAnsi="Times New Roman" w:cs="Times New Roman"/>
                <w:sz w:val="22"/>
              </w:rPr>
            </w:pPr>
            <w:r w:rsidRPr="00DE40C6">
              <w:rPr>
                <w:rFonts w:ascii="Times New Roman" w:hAnsi="Times New Roman" w:cs="Times New Roman"/>
                <w:sz w:val="22"/>
              </w:rPr>
              <w:t xml:space="preserve">for </w:t>
            </w:r>
            <w:r w:rsidR="00CD3BD7" w:rsidRPr="00DE40C6">
              <w:rPr>
                <w:rFonts w:ascii="Times New Roman" w:hAnsi="Times New Roman" w:cs="Times New Roman"/>
                <w:sz w:val="22"/>
              </w:rPr>
              <w:t>the same</w:t>
            </w:r>
            <w:r w:rsidRPr="00DE40C6">
              <w:rPr>
                <w:rFonts w:ascii="Times New Roman" w:hAnsi="Times New Roman" w:cs="Times New Roman"/>
                <w:sz w:val="22"/>
              </w:rPr>
              <w:t xml:space="preserve"> location associated with Part B.</w:t>
            </w:r>
          </w:p>
          <w:p w14:paraId="4D98E0E5" w14:textId="77777777" w:rsidR="00953626" w:rsidRPr="00DE40C6" w:rsidRDefault="00953626" w:rsidP="00DE40C6">
            <w:pPr>
              <w:pStyle w:val="afe"/>
              <w:spacing w:beforeLines="50" w:before="120" w:after="80"/>
              <w:ind w:firstLine="440"/>
              <w:rPr>
                <w:rFonts w:ascii="Times New Roman" w:hAnsi="Times New Roman" w:cs="Times New Roman"/>
                <w:sz w:val="22"/>
              </w:rPr>
            </w:pPr>
            <w:r w:rsidRPr="00DE40C6">
              <w:rPr>
                <w:rFonts w:ascii="Times New Roman" w:eastAsia="等线" w:hAnsi="Times New Roman" w:cs="Times New Roman"/>
                <w:sz w:val="22"/>
              </w:rPr>
              <w:t>Note: the association can be discussed</w:t>
            </w:r>
          </w:p>
        </w:tc>
      </w:tr>
    </w:tbl>
    <w:p w14:paraId="64AA32B5" w14:textId="55C293FA"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We would like to discuss the data collection for NW-side positioning models (case 3a/3b) for the following three aspects:</w:t>
      </w:r>
    </w:p>
    <w:p w14:paraId="70683905"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A</w:t>
      </w:r>
    </w:p>
    <w:p w14:paraId="69606AE7" w14:textId="77777777"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Part B</w:t>
      </w:r>
    </w:p>
    <w:p w14:paraId="098E4790" w14:textId="7670C27A" w:rsidR="00953626" w:rsidRPr="00DE40C6" w:rsidRDefault="00953626" w:rsidP="00DE40C6">
      <w:pPr>
        <w:pStyle w:val="afe"/>
        <w:widowControl/>
        <w:numPr>
          <w:ilvl w:val="0"/>
          <w:numId w:val="61"/>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Association between Part A/B</w:t>
      </w:r>
    </w:p>
    <w:p w14:paraId="325C2153" w14:textId="22CA2F9A" w:rsidR="00953626" w:rsidRPr="00DE40C6" w:rsidRDefault="00953626" w:rsidP="00DE40C6">
      <w:pPr>
        <w:pStyle w:val="3"/>
        <w:tabs>
          <w:tab w:val="clear" w:pos="1100"/>
          <w:tab w:val="num" w:pos="426"/>
        </w:tabs>
        <w:ind w:hanging="930"/>
      </w:pPr>
      <w:r w:rsidRPr="00DE40C6">
        <w:t>Case 3a</w:t>
      </w:r>
    </w:p>
    <w:p w14:paraId="137747F8"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6210AE43" w14:textId="278DC373"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062B1910" w14:textId="77777777" w:rsidTr="006E1EE2">
        <w:tc>
          <w:tcPr>
            <w:tcW w:w="9350" w:type="dxa"/>
          </w:tcPr>
          <w:p w14:paraId="34FA30E2"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7D322132" w14:textId="77777777" w:rsidR="00953626" w:rsidRPr="00DE40C6" w:rsidRDefault="00953626" w:rsidP="00DE40C6">
            <w:pPr>
              <w:pStyle w:val="B1"/>
              <w:spacing w:beforeLines="50" w:before="120"/>
              <w:rPr>
                <w:rFonts w:ascii="Times New Roman" w:eastAsiaTheme="minorEastAsia"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073065DE"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For NG-RAN node assisted positioning with Network-side model (Case 3a and Case 3b)</w:t>
            </w:r>
          </w:p>
          <w:p w14:paraId="66C09BEF" w14:textId="77777777" w:rsidR="00953626" w:rsidRPr="00DE40C6" w:rsidRDefault="00953626" w:rsidP="00DE40C6">
            <w:pPr>
              <w:pStyle w:val="B3"/>
              <w:spacing w:beforeLines="50" w:before="120"/>
              <w:rPr>
                <w:rFonts w:ascii="Times New Roman" w:eastAsiaTheme="minorEastAsia" w:hAnsi="Times New Roman" w:cs="Times New Roman"/>
                <w:sz w:val="22"/>
                <w:lang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3E6D2A3E" w14:textId="77777777" w:rsidR="00953626" w:rsidRPr="00DE40C6" w:rsidRDefault="00953626" w:rsidP="00DE40C6">
      <w:pPr>
        <w:spacing w:beforeLines="50" w:before="120"/>
        <w:rPr>
          <w:rFonts w:ascii="Times New Roman" w:hAnsi="Times New Roman" w:cs="Times New Roman"/>
          <w:sz w:val="22"/>
          <w:lang w:val="en-GB"/>
        </w:rPr>
      </w:pPr>
    </w:p>
    <w:p w14:paraId="7CFA6589"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So, no matter which entity is used for case 3a model training, there may not be any RAN2 specification impact for part A data collection:</w:t>
      </w:r>
    </w:p>
    <w:p w14:paraId="2D1630E2"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There will be no data transfer among entities, so no specification impact.</w:t>
      </w:r>
    </w:p>
    <w:p w14:paraId="475E082C"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jc w:val="left"/>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gNB-&gt;LMF data transmission is left for RAN3 discussion.</w:t>
      </w:r>
    </w:p>
    <w:p w14:paraId="7D6C510E" w14:textId="749A3AAE"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3F6E7475" w14:textId="77777777" w:rsidR="00953626" w:rsidRPr="00DE40C6" w:rsidRDefault="00953626" w:rsidP="00DE40C6">
      <w:pPr>
        <w:spacing w:beforeLines="50" w:before="120"/>
        <w:rPr>
          <w:rFonts w:ascii="Times New Roman" w:hAnsi="Times New Roman" w:cs="Times New Roman"/>
          <w:b/>
          <w:bCs/>
          <w:sz w:val="22"/>
          <w:lang w:val="en-GB"/>
        </w:rPr>
      </w:pPr>
    </w:p>
    <w:p w14:paraId="0B76756A"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B</w:t>
      </w:r>
    </w:p>
    <w:p w14:paraId="5A830CDE"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lastRenderedPageBreak/>
        <w:t xml:space="preserve">The label data generation (Part B) is given in the following </w:t>
      </w:r>
      <w:r w:rsidRPr="00DE40C6">
        <w:rPr>
          <w:rFonts w:ascii="Times New Roman" w:eastAsia="Times New Roman" w:hAnsi="Times New Roman" w:cs="Times New Roman"/>
          <w:sz w:val="22"/>
          <w:lang w:val="en-GB"/>
        </w:rPr>
        <w:t>agreement</w:t>
      </w:r>
      <w:r w:rsidRPr="00DE40C6">
        <w:rPr>
          <w:rFonts w:ascii="Times New Roman" w:hAnsi="Times New Roman" w:cs="Times New Roman"/>
          <w:sz w:val="22"/>
          <w:lang w:val="en-GB"/>
        </w:rPr>
        <w:t xml:space="preserve"> from RAN1:</w:t>
      </w:r>
    </w:p>
    <w:tbl>
      <w:tblPr>
        <w:tblStyle w:val="afa"/>
        <w:tblW w:w="0" w:type="auto"/>
        <w:tblLook w:val="04A0" w:firstRow="1" w:lastRow="0" w:firstColumn="1" w:lastColumn="0" w:noHBand="0" w:noVBand="1"/>
      </w:tblPr>
      <w:tblGrid>
        <w:gridCol w:w="9350"/>
      </w:tblGrid>
      <w:tr w:rsidR="00953626" w:rsidRPr="00DE40C6" w14:paraId="64E05268" w14:textId="77777777" w:rsidTr="006E1EE2">
        <w:tc>
          <w:tcPr>
            <w:tcW w:w="9350" w:type="dxa"/>
          </w:tcPr>
          <w:p w14:paraId="709184AD" w14:textId="77777777" w:rsidR="00953626" w:rsidRPr="00DE40C6" w:rsidRDefault="00953626" w:rsidP="00DE40C6">
            <w:pPr>
              <w:spacing w:beforeLines="50" w:before="120"/>
              <w:rPr>
                <w:rFonts w:ascii="Times New Roman" w:hAnsi="Times New Roman" w:cs="Times New Roman"/>
                <w:sz w:val="22"/>
                <w:highlight w:val="green"/>
              </w:rPr>
            </w:pPr>
            <w:r w:rsidRPr="00DE40C6">
              <w:rPr>
                <w:rFonts w:ascii="Times New Roman" w:hAnsi="Times New Roman" w:cs="Times New Roman"/>
                <w:sz w:val="22"/>
                <w:highlight w:val="green"/>
              </w:rPr>
              <w:t>Agreement [RAN1 #116bis]</w:t>
            </w:r>
          </w:p>
          <w:p w14:paraId="199BCD7F"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For training data generation of AI/ML based positioning Case 3a, the label </w:t>
            </w:r>
            <w:r w:rsidRPr="00DE40C6">
              <w:rPr>
                <w:rFonts w:ascii="Times New Roman" w:hAnsi="Times New Roman" w:cs="Times New Roman"/>
                <w:color w:val="FF0000"/>
                <w:sz w:val="22"/>
              </w:rPr>
              <w:t xml:space="preserve">and its related data (e.g., time stamp) </w:t>
            </w:r>
            <w:r w:rsidRPr="00DE40C6">
              <w:rPr>
                <w:rFonts w:ascii="Times New Roman" w:hAnsi="Times New Roman" w:cs="Times New Roman"/>
                <w:sz w:val="22"/>
              </w:rPr>
              <w:t xml:space="preserve">can be generated by </w:t>
            </w:r>
            <w:r w:rsidRPr="00DE40C6">
              <w:rPr>
                <w:rFonts w:ascii="Times New Roman" w:hAnsi="Times New Roman" w:cs="Times New Roman"/>
                <w:color w:val="FF0000"/>
                <w:sz w:val="22"/>
              </w:rPr>
              <w:t>at least</w:t>
            </w:r>
            <w:r w:rsidRPr="00DE40C6">
              <w:rPr>
                <w:rFonts w:ascii="Times New Roman" w:hAnsi="Times New Roman" w:cs="Times New Roman"/>
                <w:sz w:val="22"/>
              </w:rPr>
              <w:t>:</w:t>
            </w:r>
          </w:p>
          <w:p w14:paraId="0927434D" w14:textId="77777777" w:rsidR="00953626" w:rsidRPr="00DE40C6" w:rsidRDefault="00953626" w:rsidP="00DE40C6">
            <w:pPr>
              <w:pStyle w:val="afe"/>
              <w:numPr>
                <w:ilvl w:val="0"/>
                <w:numId w:val="59"/>
              </w:numPr>
              <w:spacing w:beforeLines="50" w:before="120" w:line="276" w:lineRule="auto"/>
              <w:ind w:firstLineChars="0"/>
              <w:rPr>
                <w:rFonts w:ascii="Times New Roman" w:hAnsi="Times New Roman" w:cs="Times New Roman"/>
                <w:sz w:val="22"/>
              </w:rPr>
            </w:pPr>
            <w:r w:rsidRPr="00DE40C6">
              <w:rPr>
                <w:rFonts w:ascii="Times New Roman" w:hAnsi="Times New Roman" w:cs="Times New Roman"/>
                <w:sz w:val="22"/>
              </w:rPr>
              <w:t xml:space="preserve">LMF </w:t>
            </w:r>
          </w:p>
          <w:p w14:paraId="424DA35C"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transfer of label and its related data is out of RAN1 scope. </w:t>
            </w:r>
          </w:p>
          <w:p w14:paraId="3780D7B7" w14:textId="77777777"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Note: whether other network entities can generate label for Case 3a is out of RAN1 scope. </w:t>
            </w:r>
          </w:p>
        </w:tc>
      </w:tr>
    </w:tbl>
    <w:p w14:paraId="0CC65233"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Again, there seems no RAN2 impacts at all if LMF will be the only entity to generate part B data.</w:t>
      </w:r>
    </w:p>
    <w:p w14:paraId="2F4C3004"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gNB: LMF-&gt;gNB data transmission is left for RAN3 discussion.</w:t>
      </w:r>
    </w:p>
    <w:p w14:paraId="18DAD9DB" w14:textId="77777777" w:rsidR="00953626" w:rsidRPr="00DE40C6" w:rsidRDefault="00953626" w:rsidP="00DE40C6">
      <w:pPr>
        <w:pStyle w:val="afe"/>
        <w:widowControl/>
        <w:numPr>
          <w:ilvl w:val="0"/>
          <w:numId w:val="65"/>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sz w:val="22"/>
          <w:lang w:val="en-GB"/>
        </w:rPr>
        <w:t>Training at LMF: There will be no data transfer among entities, so no specification impact.</w:t>
      </w:r>
    </w:p>
    <w:p w14:paraId="38CC438A" w14:textId="1DD4571F"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0F47CA85"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50310B6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There might be some RAN2 impacts for the association between Part A and Part B for case 3a, since these two parts of data may be associated by the same UE/PRU, if model is trained at LMF may need to request some assistance information from UE/PRU to help the LMF identify different UE/PRUs. However, the detail for this part is far beyond current RAN2 discussion progress and cannot be proceeded unless other WGs have more input.</w:t>
      </w:r>
    </w:p>
    <w:p w14:paraId="0490873B" w14:textId="348DA1EC" w:rsidR="00953626" w:rsidRPr="00DE40C6" w:rsidRDefault="00953626" w:rsidP="00DE40C6">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sidR="005E779C">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26D1DB40" w14:textId="01373D30" w:rsidR="00953626" w:rsidRPr="005E779C"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sidR="00471788">
        <w:rPr>
          <w:rFonts w:ascii="Times New Roman" w:hAnsi="Times New Roman" w:cs="Times New Roman" w:hint="eastAsia"/>
          <w:b/>
          <w:bCs/>
          <w:sz w:val="22"/>
          <w:lang w:val="en-GB"/>
        </w:rPr>
        <w:t>0</w:t>
      </w:r>
      <w:r w:rsidRPr="00DE40C6">
        <w:rPr>
          <w:rFonts w:ascii="Times New Roman" w:hAnsi="Times New Roman" w:cs="Times New Roman"/>
          <w:b/>
          <w:bCs/>
          <w:sz w:val="22"/>
          <w:lang w:val="en-GB"/>
        </w:rPr>
        <w:t xml:space="preserve"> RAN2 suspends the discussion on training data collection for case 3a and wait for other WGs.</w:t>
      </w:r>
    </w:p>
    <w:p w14:paraId="5BD4E411" w14:textId="2891BDC0" w:rsidR="00953626" w:rsidRPr="005E779C" w:rsidRDefault="00953626" w:rsidP="005E779C">
      <w:pPr>
        <w:pStyle w:val="3"/>
        <w:tabs>
          <w:tab w:val="clear" w:pos="1100"/>
          <w:tab w:val="num" w:pos="426"/>
        </w:tabs>
        <w:ind w:hanging="930"/>
      </w:pPr>
      <w:r w:rsidRPr="005E779C">
        <w:t>Case 3b</w:t>
      </w:r>
    </w:p>
    <w:p w14:paraId="113E3466"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Part A</w:t>
      </w:r>
    </w:p>
    <w:p w14:paraId="1A6CE6D4" w14:textId="59D6631C"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The input data generation (Part A) is indicated in TR38.843[</w:t>
      </w:r>
      <w:r w:rsidR="00B8338E">
        <w:rPr>
          <w:rFonts w:ascii="Times New Roman" w:hAnsi="Times New Roman" w:cs="Times New Roman" w:hint="eastAsia"/>
          <w:sz w:val="22"/>
          <w:lang w:val="en-GB"/>
        </w:rPr>
        <w:t>5</w:t>
      </w:r>
      <w:r w:rsidRPr="00DE40C6">
        <w:rPr>
          <w:rFonts w:ascii="Times New Roman" w:hAnsi="Times New Roman" w:cs="Times New Roman"/>
          <w:sz w:val="22"/>
          <w:lang w:val="en-GB"/>
        </w:rPr>
        <w:t>]:</w:t>
      </w:r>
    </w:p>
    <w:tbl>
      <w:tblPr>
        <w:tblStyle w:val="afa"/>
        <w:tblW w:w="0" w:type="auto"/>
        <w:tblLook w:val="04A0" w:firstRow="1" w:lastRow="0" w:firstColumn="1" w:lastColumn="0" w:noHBand="0" w:noVBand="1"/>
      </w:tblPr>
      <w:tblGrid>
        <w:gridCol w:w="9350"/>
      </w:tblGrid>
      <w:tr w:rsidR="00953626" w:rsidRPr="00DE40C6" w14:paraId="7306712C" w14:textId="77777777" w:rsidTr="006E1EE2">
        <w:tc>
          <w:tcPr>
            <w:tcW w:w="9350" w:type="dxa"/>
          </w:tcPr>
          <w:p w14:paraId="5EE00837"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From Section 7.1.4 of TR38.843</w:t>
            </w:r>
          </w:p>
          <w:p w14:paraId="53A7FE78" w14:textId="77777777" w:rsidR="00953626" w:rsidRPr="00DE40C6" w:rsidRDefault="00953626" w:rsidP="00DE40C6">
            <w:pPr>
              <w:pStyle w:val="B1"/>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The following options of entity to generate other training data (at least measurement corresponding to model input) are identified:</w:t>
            </w:r>
          </w:p>
          <w:p w14:paraId="205D6260" w14:textId="77777777" w:rsidR="00953626" w:rsidRPr="00DE40C6" w:rsidRDefault="00953626" w:rsidP="00DE40C6">
            <w:pPr>
              <w:pStyle w:val="B2"/>
              <w:spacing w:beforeLines="50" w:before="120"/>
              <w:rPr>
                <w:rFonts w:ascii="Times New Roman" w:hAnsi="Times New Roman" w:cs="Times New Roman"/>
                <w:sz w:val="22"/>
              </w:rPr>
            </w:pPr>
            <w:r w:rsidRPr="00DE40C6">
              <w:rPr>
                <w:rFonts w:ascii="Times New Roman" w:hAnsi="Times New Roman" w:cs="Times New Roman"/>
                <w:sz w:val="22"/>
              </w:rPr>
              <w:t>-</w:t>
            </w:r>
            <w:r w:rsidRPr="00DE40C6">
              <w:rPr>
                <w:rFonts w:ascii="Times New Roman" w:hAnsi="Times New Roman" w:cs="Times New Roman"/>
                <w:sz w:val="22"/>
              </w:rPr>
              <w:tab/>
              <w:t xml:space="preserve">For NG-RAN node assisted positioning with Network-side model (Case 3a and </w:t>
            </w:r>
            <w:r w:rsidRPr="00DE40C6">
              <w:rPr>
                <w:rFonts w:ascii="Times New Roman" w:hAnsi="Times New Roman" w:cs="Times New Roman"/>
                <w:b/>
                <w:bCs/>
                <w:sz w:val="22"/>
              </w:rPr>
              <w:t>Case 3b</w:t>
            </w:r>
            <w:r w:rsidRPr="00DE40C6">
              <w:rPr>
                <w:rFonts w:ascii="Times New Roman" w:hAnsi="Times New Roman" w:cs="Times New Roman"/>
                <w:sz w:val="22"/>
              </w:rPr>
              <w:t>)</w:t>
            </w:r>
          </w:p>
          <w:p w14:paraId="3993B7FF" w14:textId="77777777" w:rsidR="00953626" w:rsidRPr="00DE40C6" w:rsidRDefault="00953626" w:rsidP="00DE40C6">
            <w:pPr>
              <w:pStyle w:val="B3"/>
              <w:spacing w:beforeLines="50" w:before="120"/>
              <w:rPr>
                <w:rFonts w:ascii="Times New Roman" w:hAnsi="Times New Roman" w:cs="Times New Roman"/>
                <w:sz w:val="22"/>
                <w:lang w:val="en-GB" w:eastAsia="zh-CN"/>
              </w:rPr>
            </w:pPr>
            <w:r w:rsidRPr="00DE40C6">
              <w:rPr>
                <w:rFonts w:ascii="Times New Roman" w:hAnsi="Times New Roman" w:cs="Times New Roman"/>
                <w:sz w:val="22"/>
              </w:rPr>
              <w:t>-</w:t>
            </w:r>
            <w:r w:rsidRPr="00DE40C6">
              <w:rPr>
                <w:rFonts w:ascii="Times New Roman" w:hAnsi="Times New Roman" w:cs="Times New Roman"/>
                <w:sz w:val="22"/>
              </w:rPr>
              <w:tab/>
              <w:t>TRP</w:t>
            </w:r>
          </w:p>
        </w:tc>
      </w:tr>
    </w:tbl>
    <w:p w14:paraId="5930A662" w14:textId="1A5A36FB"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Specifically, for case 3b, gNB reports SRS-based channel measurements to LMF as part A</w:t>
      </w:r>
      <w:r w:rsidR="00E24F40">
        <w:rPr>
          <w:rFonts w:ascii="Times New Roman" w:hAnsi="Times New Roman" w:cs="Times New Roman" w:hint="eastAsia"/>
          <w:sz w:val="22"/>
          <w:lang w:val="en-GB"/>
        </w:rPr>
        <w:t>.</w:t>
      </w:r>
    </w:p>
    <w:p w14:paraId="3A6BF21E" w14:textId="28F11194"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legacy positioning specification, NRPPa framework defined in TS38.455 is used for communication between gNB and LMF, and LPP framework defined in TS37.355 is used for communication between UE/PRU and LMF, thus it is natural to reuse these two frameworks for the collection of part A data for case 3b.</w:t>
      </w:r>
    </w:p>
    <w:p w14:paraId="5A342DAE" w14:textId="1110A0DE" w:rsidR="0095362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It is noticed that the channel measurement report based on SRS/PRS in NRPPa/ LPP has already been supported for legacy positioning method. In NRPPa, the procedure measurement information transfer is defined as “a procedure allows the LMF to request one or more TRPs in the NG-RAN node to perform and report positioning measurements.” [</w:t>
      </w:r>
      <w:r w:rsidR="00B8338E">
        <w:rPr>
          <w:rFonts w:ascii="Times New Roman" w:hAnsi="Times New Roman" w:cs="Times New Roman" w:hint="eastAsia"/>
          <w:sz w:val="22"/>
          <w:lang w:val="en-GB"/>
        </w:rPr>
        <w:t>6</w:t>
      </w:r>
      <w:r w:rsidRPr="00DE40C6">
        <w:rPr>
          <w:rFonts w:ascii="Times New Roman" w:hAnsi="Times New Roman" w:cs="Times New Roman"/>
          <w:sz w:val="22"/>
          <w:lang w:val="en-GB"/>
        </w:rPr>
        <w:t>]:</w:t>
      </w:r>
    </w:p>
    <w:p w14:paraId="12C500E7" w14:textId="77777777" w:rsidR="005E779C" w:rsidRPr="00DE40C6" w:rsidRDefault="005E779C" w:rsidP="00DE40C6">
      <w:pPr>
        <w:spacing w:beforeLines="50" w:before="120"/>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2C592851" w14:textId="77777777" w:rsidTr="006E1EE2">
        <w:tc>
          <w:tcPr>
            <w:tcW w:w="9350" w:type="dxa"/>
          </w:tcPr>
          <w:p w14:paraId="1EC962AD" w14:textId="77777777" w:rsidR="00953626" w:rsidRPr="00DE40C6" w:rsidRDefault="00953626" w:rsidP="006E1EE2">
            <w:pPr>
              <w:tabs>
                <w:tab w:val="left" w:pos="2341"/>
              </w:tabs>
              <w:rPr>
                <w:rFonts w:ascii="Times New Roman" w:hAnsi="Times New Roman" w:cs="Times New Roman"/>
                <w:b/>
                <w:bCs/>
                <w:u w:val="single"/>
                <w:lang w:val="en-GB"/>
              </w:rPr>
            </w:pPr>
            <w:r w:rsidRPr="00DE40C6">
              <w:rPr>
                <w:rFonts w:ascii="Times New Roman" w:hAnsi="Times New Roman" w:cs="Times New Roman"/>
                <w:b/>
                <w:bCs/>
                <w:u w:val="single"/>
                <w:lang w:val="en-GB"/>
              </w:rPr>
              <w:lastRenderedPageBreak/>
              <w:t>From section 8.5 of TS38.455</w:t>
            </w:r>
          </w:p>
          <w:p w14:paraId="2EDB40FE" w14:textId="77777777" w:rsidR="00953626" w:rsidRPr="00DE40C6" w:rsidRDefault="00953626" w:rsidP="006E1EE2">
            <w:pPr>
              <w:tabs>
                <w:tab w:val="left" w:pos="2341"/>
              </w:tabs>
              <w:jc w:val="center"/>
              <w:rPr>
                <w:rFonts w:ascii="Times New Roman" w:hAnsi="Times New Roman" w:cs="Times New Roman"/>
                <w:lang w:val="en-GB"/>
              </w:rPr>
            </w:pPr>
            <w:r w:rsidRPr="00DE40C6">
              <w:rPr>
                <w:rFonts w:ascii="Times New Roman" w:hAnsi="Times New Roman" w:cs="Times New Roman"/>
                <w:noProof/>
                <w:lang w:val="en-GB"/>
              </w:rPr>
              <w:drawing>
                <wp:inline distT="0" distB="0" distL="0" distR="0" wp14:anchorId="3B976A80" wp14:editId="2C521B78">
                  <wp:extent cx="3435527" cy="1320868"/>
                  <wp:effectExtent l="0" t="0" r="0" b="0"/>
                  <wp:docPr id="1787515998" name="图片 1" descr="图形用户界面, 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515998" name="图片 1" descr="图形用户界面, 应用程序&#10;&#10;中度可信度描述已自动生成"/>
                          <pic:cNvPicPr/>
                        </pic:nvPicPr>
                        <pic:blipFill>
                          <a:blip r:embed="rId17"/>
                          <a:stretch>
                            <a:fillRect/>
                          </a:stretch>
                        </pic:blipFill>
                        <pic:spPr>
                          <a:xfrm>
                            <a:off x="0" y="0"/>
                            <a:ext cx="3435527" cy="1320868"/>
                          </a:xfrm>
                          <a:prstGeom prst="rect">
                            <a:avLst/>
                          </a:prstGeom>
                        </pic:spPr>
                      </pic:pic>
                    </a:graphicData>
                  </a:graphic>
                </wp:inline>
              </w:drawing>
            </w:r>
          </w:p>
        </w:tc>
      </w:tr>
    </w:tbl>
    <w:p w14:paraId="736C6F4F"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 xml:space="preserve">Once upon the data collection triggered, LMF can configure gNB to report measurement results, and the reporting contents can be filtered by LMF, measurement quality and time stamp which defined in section 9.1.43 and 9.1.42 respectively can be re-used to report together with the channel measurements in </w:t>
      </w:r>
      <w:r w:rsidRPr="00DE40C6">
        <w:rPr>
          <w:rFonts w:ascii="Times New Roman" w:hAnsi="Times New Roman" w:cs="Times New Roman"/>
          <w:i/>
          <w:iCs/>
          <w:sz w:val="22"/>
          <w:lang w:val="en-GB"/>
        </w:rPr>
        <w:t>TRP measurement results</w:t>
      </w:r>
      <w:r w:rsidRPr="00DE40C6">
        <w:rPr>
          <w:rFonts w:ascii="Times New Roman" w:hAnsi="Times New Roman" w:cs="Times New Roman"/>
          <w:sz w:val="22"/>
          <w:lang w:val="en-GB"/>
        </w:rPr>
        <w:t xml:space="preserve"> IE. </w:t>
      </w:r>
    </w:p>
    <w:p w14:paraId="21F71945" w14:textId="77777777" w:rsidR="00953626" w:rsidRPr="00DE40C6" w:rsidRDefault="00953626" w:rsidP="00DE40C6">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In current RAN2 discussion, it is suggested that RAN3 to provide more information on whether the signalling and procedure need to be extended or enhanced for case 3b part A data collection, meanwhile, it is suggested that RAN1 to provide more information on whether the collected contents need to be extended or enhanced, e.g., the type of the channel measurement, the format of the quality indicator and so on.</w:t>
      </w:r>
    </w:p>
    <w:p w14:paraId="1F913161" w14:textId="249E1C33"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471788">
        <w:rPr>
          <w:rFonts w:ascii="Times New Roman" w:hAnsi="Times New Roman" w:cs="Times New Roman" w:hint="eastAsia"/>
          <w:b/>
          <w:bCs/>
          <w:sz w:val="22"/>
          <w:lang w:val="en-GB"/>
        </w:rPr>
        <w:t>1</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20200A64" w14:textId="596FDC92" w:rsidR="00953626" w:rsidRPr="00DE40C6" w:rsidRDefault="00953626" w:rsidP="00DE40C6">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sidR="005E779C">
        <w:rPr>
          <w:rFonts w:ascii="Times New Roman" w:hAnsi="Times New Roman" w:cs="Times New Roman" w:hint="eastAsia"/>
          <w:b/>
          <w:bCs/>
          <w:sz w:val="22"/>
          <w:lang w:val="en-GB"/>
        </w:rPr>
        <w:t>1</w:t>
      </w:r>
      <w:r w:rsidR="00471788">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69761CF3" w14:textId="77777777" w:rsidR="00953626" w:rsidRPr="00DE40C6" w:rsidRDefault="00953626" w:rsidP="00953626">
      <w:pPr>
        <w:rPr>
          <w:rFonts w:ascii="Times New Roman" w:hAnsi="Times New Roman" w:cs="Times New Roman"/>
          <w:b/>
          <w:bCs/>
          <w:sz w:val="22"/>
          <w:lang w:val="en-GB"/>
        </w:rPr>
      </w:pPr>
    </w:p>
    <w:p w14:paraId="73417BA7" w14:textId="77777777" w:rsidR="00953626" w:rsidRPr="00DE40C6" w:rsidRDefault="00953626" w:rsidP="00953626">
      <w:pPr>
        <w:rPr>
          <w:rFonts w:ascii="Times New Roman" w:eastAsia="TimesNewRomanPSMT" w:hAnsi="Times New Roman" w:cs="Times New Roman"/>
          <w:sz w:val="22"/>
        </w:rPr>
      </w:pPr>
      <w:r w:rsidRPr="00DE40C6">
        <w:rPr>
          <w:rFonts w:ascii="Times New Roman" w:hAnsi="Times New Roman" w:cs="Times New Roman"/>
          <w:b/>
          <w:bCs/>
          <w:sz w:val="22"/>
          <w:u w:val="single"/>
          <w:lang w:val="en-GB"/>
        </w:rPr>
        <w:t>Part B</w:t>
      </w:r>
    </w:p>
    <w:p w14:paraId="3231ACA8" w14:textId="77777777" w:rsidR="00953626" w:rsidRDefault="00953626" w:rsidP="00953626">
      <w:pPr>
        <w:rPr>
          <w:rFonts w:ascii="Times New Roman" w:hAnsi="Times New Roman" w:cs="Times New Roman"/>
          <w:sz w:val="22"/>
          <w:lang w:val="en-GB"/>
        </w:rPr>
      </w:pPr>
      <w:r w:rsidRPr="00DE40C6">
        <w:rPr>
          <w:rFonts w:ascii="Times New Roman" w:hAnsi="Times New Roman" w:cs="Times New Roman"/>
          <w:sz w:val="22"/>
          <w:lang w:val="en-GB"/>
        </w:rPr>
        <w:t>The label data generation (Part B) is given in the following contents from TR and working assumptions from RAN1:</w:t>
      </w:r>
    </w:p>
    <w:p w14:paraId="3E0C257A" w14:textId="77777777" w:rsidR="00DE40C6" w:rsidRPr="00DE40C6" w:rsidRDefault="00DE40C6" w:rsidP="00953626">
      <w:pPr>
        <w:rPr>
          <w:rFonts w:ascii="Times New Roman" w:hAnsi="Times New Roman" w:cs="Times New Roman"/>
          <w:sz w:val="22"/>
          <w:lang w:val="en-GB"/>
        </w:rPr>
      </w:pPr>
    </w:p>
    <w:tbl>
      <w:tblPr>
        <w:tblStyle w:val="afa"/>
        <w:tblW w:w="0" w:type="auto"/>
        <w:tblLook w:val="04A0" w:firstRow="1" w:lastRow="0" w:firstColumn="1" w:lastColumn="0" w:noHBand="0" w:noVBand="1"/>
      </w:tblPr>
      <w:tblGrid>
        <w:gridCol w:w="9350"/>
      </w:tblGrid>
      <w:tr w:rsidR="00953626" w:rsidRPr="00DE40C6" w14:paraId="5746A1DC" w14:textId="77777777" w:rsidTr="006E1EE2">
        <w:tc>
          <w:tcPr>
            <w:tcW w:w="9350" w:type="dxa"/>
          </w:tcPr>
          <w:p w14:paraId="36B96D97" w14:textId="77777777" w:rsidR="00953626" w:rsidRPr="00DE40C6" w:rsidRDefault="00953626" w:rsidP="006E1EE2">
            <w:pPr>
              <w:rPr>
                <w:rFonts w:ascii="Times New Roman" w:eastAsia="等线" w:hAnsi="Times New Roman" w:cs="Times New Roman"/>
                <w:sz w:val="22"/>
                <w:highlight w:val="darkYellow"/>
              </w:rPr>
            </w:pPr>
            <w:r w:rsidRPr="00DE40C6">
              <w:rPr>
                <w:rFonts w:ascii="Times New Roman" w:eastAsia="等线" w:hAnsi="Times New Roman" w:cs="Times New Roman"/>
                <w:sz w:val="22"/>
                <w:highlight w:val="darkYellow"/>
              </w:rPr>
              <w:t>Working Assumption [RAN1 #117]</w:t>
            </w:r>
          </w:p>
          <w:p w14:paraId="02AE1B6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training data generation of AI/ML based positioning Case 3b, the label and its related data (e.g., time stamp) can be generated by:</w:t>
            </w:r>
          </w:p>
          <w:p w14:paraId="6C5E7803"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PRU</w:t>
            </w:r>
          </w:p>
          <w:p w14:paraId="7F2F085E" w14:textId="77777777" w:rsidR="00953626" w:rsidRPr="00DE40C6" w:rsidRDefault="00953626" w:rsidP="00953626">
            <w:pPr>
              <w:numPr>
                <w:ilvl w:val="0"/>
                <w:numId w:val="59"/>
              </w:numPr>
              <w:spacing w:line="276" w:lineRule="auto"/>
              <w:ind w:leftChars="180" w:left="738"/>
              <w:rPr>
                <w:rFonts w:ascii="Times New Roman" w:hAnsi="Times New Roman" w:cs="Times New Roman"/>
                <w:color w:val="FF0000"/>
                <w:sz w:val="22"/>
              </w:rPr>
            </w:pPr>
            <w:r w:rsidRPr="00DE40C6">
              <w:rPr>
                <w:rFonts w:ascii="Times New Roman" w:hAnsi="Times New Roman" w:cs="Times New Roman"/>
                <w:sz w:val="22"/>
              </w:rPr>
              <w:t>Non-PRU UE with estimated location.</w:t>
            </w:r>
          </w:p>
          <w:p w14:paraId="4A610A0A" w14:textId="77777777" w:rsidR="00953626" w:rsidRPr="00DE40C6" w:rsidRDefault="00953626" w:rsidP="00953626">
            <w:pPr>
              <w:numPr>
                <w:ilvl w:val="0"/>
                <w:numId w:val="59"/>
              </w:numPr>
              <w:spacing w:line="276" w:lineRule="auto"/>
              <w:ind w:leftChars="180" w:left="738"/>
              <w:rPr>
                <w:rFonts w:ascii="Times New Roman" w:hAnsi="Times New Roman" w:cs="Times New Roman"/>
                <w:sz w:val="22"/>
              </w:rPr>
            </w:pPr>
            <w:r w:rsidRPr="00DE40C6">
              <w:rPr>
                <w:rFonts w:ascii="Times New Roman" w:hAnsi="Times New Roman" w:cs="Times New Roman"/>
                <w:sz w:val="22"/>
              </w:rPr>
              <w:t>LMF</w:t>
            </w:r>
          </w:p>
          <w:p w14:paraId="07CB0045" w14:textId="77777777" w:rsidR="00953626" w:rsidRPr="00DE40C6" w:rsidRDefault="00953626" w:rsidP="006E1EE2">
            <w:pPr>
              <w:rPr>
                <w:rFonts w:ascii="Times New Roman" w:eastAsia="等线" w:hAnsi="Times New Roman" w:cs="Times New Roman"/>
                <w:sz w:val="22"/>
              </w:rPr>
            </w:pPr>
            <w:r w:rsidRPr="00DE40C6">
              <w:rPr>
                <w:rFonts w:ascii="Times New Roman" w:hAnsi="Times New Roman" w:cs="Times New Roman"/>
                <w:sz w:val="22"/>
              </w:rPr>
              <w:t>Note: transfer of label and its related data is out of RAN1 scope.</w:t>
            </w:r>
          </w:p>
          <w:p w14:paraId="11D61A5B"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Note: It is assumed that user data privacy of non-PRU UE is preserved.</w:t>
            </w:r>
          </w:p>
          <w:p w14:paraId="442B7695" w14:textId="77777777" w:rsidR="00953626" w:rsidRPr="00DE40C6" w:rsidRDefault="00953626" w:rsidP="006E1EE2">
            <w:pPr>
              <w:rPr>
                <w:rFonts w:ascii="Times New Roman" w:hAnsi="Times New Roman" w:cs="Times New Roman"/>
                <w:b/>
                <w:bCs/>
                <w:sz w:val="22"/>
                <w:u w:val="single"/>
              </w:rPr>
            </w:pPr>
            <w:r w:rsidRPr="00DE40C6">
              <w:rPr>
                <w:rFonts w:ascii="Times New Roman" w:hAnsi="Times New Roman" w:cs="Times New Roman"/>
                <w:b/>
                <w:bCs/>
                <w:sz w:val="22"/>
                <w:u w:val="single"/>
              </w:rPr>
              <w:t>From Section 7.2.4 of TR38.843</w:t>
            </w:r>
          </w:p>
          <w:p w14:paraId="52711530" w14:textId="77777777" w:rsidR="00953626" w:rsidRPr="00DE40C6" w:rsidRDefault="00953626" w:rsidP="006E1EE2">
            <w:pPr>
              <w:rPr>
                <w:rFonts w:ascii="Times New Roman" w:hAnsi="Times New Roman" w:cs="Times New Roman"/>
                <w:sz w:val="22"/>
              </w:rPr>
            </w:pPr>
            <w:r w:rsidRPr="00DE40C6">
              <w:rPr>
                <w:rFonts w:ascii="Times New Roman" w:hAnsi="Times New Roman" w:cs="Times New Roman"/>
                <w:sz w:val="22"/>
              </w:rPr>
              <w:t>For LMF-side model, the LMF is the termination point for training data.</w:t>
            </w:r>
          </w:p>
        </w:tc>
      </w:tr>
    </w:tbl>
    <w:p w14:paraId="4BBC6371" w14:textId="279FC877" w:rsidR="00953626" w:rsidRPr="00DE40C6" w:rsidRDefault="00953626" w:rsidP="005E779C">
      <w:pPr>
        <w:spacing w:beforeLines="50" w:before="120"/>
        <w:rPr>
          <w:rFonts w:ascii="Times New Roman" w:hAnsi="Times New Roman" w:cs="Times New Roman"/>
          <w:sz w:val="22"/>
          <w:lang w:val="en-GB"/>
        </w:rPr>
      </w:pPr>
      <w:r w:rsidRPr="00DE40C6">
        <w:rPr>
          <w:rFonts w:ascii="Times New Roman" w:hAnsi="Times New Roman" w:cs="Times New Roman"/>
          <w:sz w:val="22"/>
          <w:lang w:val="en-GB"/>
        </w:rPr>
        <w:t>Case 3b</w:t>
      </w:r>
      <w:r w:rsidR="009B3B5D">
        <w:rPr>
          <w:rFonts w:ascii="Times New Roman" w:hAnsi="Times New Roman" w:cs="Times New Roman" w:hint="eastAsia"/>
          <w:sz w:val="22"/>
          <w:lang w:val="en-GB"/>
        </w:rPr>
        <w:t xml:space="preserve"> is</w:t>
      </w:r>
      <w:r w:rsidRPr="00DE40C6">
        <w:rPr>
          <w:rFonts w:ascii="Times New Roman" w:hAnsi="Times New Roman" w:cs="Times New Roman"/>
          <w:sz w:val="22"/>
          <w:lang w:val="en-GB"/>
        </w:rPr>
        <w:t xml:space="preserve"> direct AI/ML positioning, therefore, their model output (ground truth labels for training) are UE locations, from the above-listed working assumptions, PRU/Non-PRU UE with estimated location/LMF are three common sources to provide part B data for case 3b.</w:t>
      </w:r>
    </w:p>
    <w:p w14:paraId="153FBCD2" w14:textId="77777777" w:rsidR="00953626" w:rsidRPr="00DE40C6" w:rsidRDefault="00953626" w:rsidP="005E779C">
      <w:pPr>
        <w:pStyle w:val="afe"/>
        <w:widowControl/>
        <w:numPr>
          <w:ilvl w:val="0"/>
          <w:numId w:val="62"/>
        </w:numPr>
        <w:overflowPunct w:val="0"/>
        <w:autoSpaceDE w:val="0"/>
        <w:autoSpaceDN w:val="0"/>
        <w:adjustRightInd w:val="0"/>
        <w:spacing w:beforeLines="50" w:before="120" w:after="180"/>
        <w:ind w:firstLineChars="0"/>
        <w:textAlignment w:val="baseline"/>
        <w:rPr>
          <w:rFonts w:ascii="Times New Roman" w:hAnsi="Times New Roman" w:cs="Times New Roman"/>
          <w:sz w:val="22"/>
          <w:lang w:val="en-GB"/>
        </w:rPr>
      </w:pPr>
      <w:r w:rsidRPr="00DE40C6">
        <w:rPr>
          <w:rFonts w:ascii="Times New Roman" w:hAnsi="Times New Roman" w:cs="Times New Roman"/>
          <w:b/>
          <w:bCs/>
          <w:sz w:val="22"/>
          <w:lang w:val="en-GB"/>
        </w:rPr>
        <w:t>PRU</w:t>
      </w:r>
      <w:r w:rsidRPr="00DE40C6">
        <w:rPr>
          <w:rFonts w:ascii="Times New Roman" w:hAnsi="Times New Roman" w:cs="Times New Roman"/>
          <w:sz w:val="22"/>
          <w:lang w:val="en-GB"/>
        </w:rPr>
        <w:t>: According to the definition in TS38.305, PRU is a special type of UE with known location, the detailed ways of PRU deployment have not been defined in specifications, however, the locations of the PRU will be known to LMF without introducing additional signalling and procedure.</w:t>
      </w:r>
    </w:p>
    <w:p w14:paraId="493B84CD"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lastRenderedPageBreak/>
        <w:t xml:space="preserve">Non-PRU UE with estimated location: </w:t>
      </w:r>
      <w:r w:rsidRPr="00DE40C6">
        <w:rPr>
          <w:rFonts w:ascii="Times New Roman" w:hAnsi="Times New Roman" w:cs="Times New Roman"/>
          <w:sz w:val="22"/>
        </w:rPr>
        <w:t>The data privacy has been discussed in RAN1 so the paths to deliver the estimated UE locations to LMF are pending for further study. It may either be transmitted via RAN-transparent way or follow the LPP location information transfer procedure.</w:t>
      </w:r>
    </w:p>
    <w:p w14:paraId="0B629560" w14:textId="77777777" w:rsidR="00953626" w:rsidRPr="00DE40C6" w:rsidRDefault="00953626" w:rsidP="005E779C">
      <w:pPr>
        <w:pStyle w:val="afe"/>
        <w:numPr>
          <w:ilvl w:val="0"/>
          <w:numId w:val="62"/>
        </w:numPr>
        <w:spacing w:beforeLines="50" w:before="120" w:after="180"/>
        <w:ind w:left="442" w:firstLineChars="0" w:hanging="442"/>
        <w:rPr>
          <w:rFonts w:ascii="Times New Roman" w:hAnsi="Times New Roman" w:cs="Times New Roman"/>
          <w:sz w:val="22"/>
        </w:rPr>
      </w:pPr>
      <w:r w:rsidRPr="00DE40C6">
        <w:rPr>
          <w:rFonts w:ascii="Times New Roman" w:hAnsi="Times New Roman" w:cs="Times New Roman"/>
          <w:b/>
          <w:bCs/>
          <w:sz w:val="22"/>
        </w:rPr>
        <w:t>LMF</w:t>
      </w:r>
      <w:r w:rsidRPr="00DE40C6">
        <w:rPr>
          <w:rFonts w:ascii="Times New Roman" w:hAnsi="Times New Roman" w:cs="Times New Roman"/>
          <w:sz w:val="22"/>
        </w:rPr>
        <w:t>: It refers to LMF obtain the ground truth labels by other means, e.g., GNSS.</w:t>
      </w:r>
    </w:p>
    <w:p w14:paraId="600942BD" w14:textId="2647F113" w:rsidR="00953626" w:rsidRPr="00DE40C6" w:rsidRDefault="00953626" w:rsidP="00953626">
      <w:pPr>
        <w:rPr>
          <w:rFonts w:ascii="Times New Roman" w:hAnsi="Times New Roman" w:cs="Times New Roman"/>
          <w:sz w:val="22"/>
        </w:rPr>
      </w:pPr>
      <w:r w:rsidRPr="00DE40C6">
        <w:rPr>
          <w:rFonts w:ascii="Times New Roman" w:hAnsi="Times New Roman" w:cs="Times New Roman"/>
          <w:sz w:val="22"/>
        </w:rPr>
        <w:t>Basically, LMF will be in charge of determining the ways of part B data collection of case 3b, it may choose to collect data by stored PRU information, from UE reports or by other implementation ways.</w:t>
      </w:r>
    </w:p>
    <w:p w14:paraId="12E353EC" w14:textId="419FB0A1"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206B99">
        <w:rPr>
          <w:rFonts w:ascii="Times New Roman" w:hAnsi="Times New Roman" w:cs="Times New Roman" w:hint="eastAsia"/>
          <w:b/>
          <w:bCs/>
          <w:sz w:val="22"/>
        </w:rPr>
        <w:t>1</w:t>
      </w:r>
      <w:r w:rsidR="009B3B5D">
        <w:rPr>
          <w:rFonts w:ascii="Times New Roman" w:hAnsi="Times New Roman" w:cs="Times New Roman" w:hint="eastAsia"/>
          <w:b/>
          <w:bCs/>
          <w:sz w:val="22"/>
        </w:rPr>
        <w:t>3</w:t>
      </w:r>
      <w:r w:rsidRPr="00DE40C6">
        <w:rPr>
          <w:rFonts w:ascii="Times New Roman" w:hAnsi="Times New Roman" w:cs="Times New Roman"/>
          <w:b/>
          <w:bCs/>
          <w:sz w:val="22"/>
        </w:rPr>
        <w:t xml:space="preserve"> LMF can choose the appropriate ways to collect part B data for case 3b. One </w:t>
      </w:r>
      <w:r w:rsidR="00CD3BD7" w:rsidRPr="00DE40C6">
        <w:rPr>
          <w:rFonts w:ascii="Times New Roman" w:hAnsi="Times New Roman" w:cs="Times New Roman"/>
          <w:b/>
          <w:bCs/>
          <w:sz w:val="22"/>
        </w:rPr>
        <w:t>feasible way</w:t>
      </w:r>
      <w:r w:rsidRPr="00DE40C6">
        <w:rPr>
          <w:rFonts w:ascii="Times New Roman" w:hAnsi="Times New Roman" w:cs="Times New Roman"/>
          <w:b/>
          <w:bCs/>
          <w:sz w:val="22"/>
        </w:rPr>
        <w:t xml:space="preserve"> to collect estimated location of non-PRU UE is via LPP procedures such as location information transfer, details pending for further RAN1 conclusions.</w:t>
      </w:r>
    </w:p>
    <w:p w14:paraId="36173F2E" w14:textId="77777777" w:rsidR="00953626" w:rsidRPr="00DE40C6" w:rsidRDefault="00953626" w:rsidP="00DE40C6">
      <w:pPr>
        <w:spacing w:beforeLines="50" w:before="120"/>
        <w:rPr>
          <w:rFonts w:ascii="Times New Roman" w:hAnsi="Times New Roman" w:cs="Times New Roman"/>
          <w:b/>
          <w:bCs/>
          <w:sz w:val="22"/>
          <w:u w:val="single"/>
          <w:lang w:val="en-GB"/>
        </w:rPr>
      </w:pPr>
      <w:r w:rsidRPr="00DE40C6">
        <w:rPr>
          <w:rFonts w:ascii="Times New Roman" w:hAnsi="Times New Roman" w:cs="Times New Roman"/>
          <w:b/>
          <w:bCs/>
          <w:sz w:val="22"/>
          <w:u w:val="single"/>
          <w:lang w:val="en-GB"/>
        </w:rPr>
        <w:t>Association Between Part A/B</w:t>
      </w:r>
    </w:p>
    <w:p w14:paraId="34DF9543" w14:textId="1384CA15" w:rsidR="00953626" w:rsidRPr="00DE40C6" w:rsidRDefault="00953626" w:rsidP="00DE40C6">
      <w:pPr>
        <w:spacing w:beforeLines="50" w:before="120"/>
        <w:rPr>
          <w:rFonts w:ascii="Times New Roman" w:hAnsi="Times New Roman" w:cs="Times New Roman"/>
          <w:sz w:val="22"/>
        </w:rPr>
      </w:pPr>
      <w:r w:rsidRPr="00DE40C6">
        <w:rPr>
          <w:rFonts w:ascii="Times New Roman" w:hAnsi="Times New Roman" w:cs="Times New Roman"/>
          <w:sz w:val="22"/>
        </w:rPr>
        <w:t xml:space="preserve">According to the above agreements, </w:t>
      </w:r>
      <w:r w:rsidR="00DE40C6" w:rsidRPr="00DE40C6">
        <w:rPr>
          <w:rFonts w:ascii="Times New Roman" w:hAnsi="Times New Roman" w:cs="Times New Roman"/>
          <w:sz w:val="22"/>
        </w:rPr>
        <w:t>Part</w:t>
      </w:r>
      <w:r w:rsidRPr="00DE40C6">
        <w:rPr>
          <w:rFonts w:ascii="Times New Roman" w:hAnsi="Times New Roman" w:cs="Times New Roman"/>
          <w:sz w:val="22"/>
        </w:rPr>
        <w:t xml:space="preserve"> A and Part B of one data sample should be associated in the following two ways:</w:t>
      </w:r>
    </w:p>
    <w:p w14:paraId="006E051C" w14:textId="77777777"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UE (PRU or Non-PRU UE): LMF can configure the contents of the measurement reporting, in legacy specification, part A (channel measurement) and part B (UE locations) can be reported together in the same reporting IE. Otherwise, LMF has the freedom to match the reported contents by itself, e.g., it can start two parallel LPP sessions towards one UE with two different positioning methods, then encapsulate part A from one session and UE location from another session into one data sample, the decisions on how to associate are up to LMF, and it can give more configurations if it needs UE to report more information to help its association, RAN2 can wait for RAN1 for the details.</w:t>
      </w:r>
    </w:p>
    <w:p w14:paraId="17C6A784" w14:textId="2FABE74F" w:rsidR="00953626" w:rsidRPr="00DE40C6" w:rsidRDefault="00953626" w:rsidP="00DE40C6">
      <w:pPr>
        <w:pStyle w:val="afe"/>
        <w:numPr>
          <w:ilvl w:val="0"/>
          <w:numId w:val="63"/>
        </w:numPr>
        <w:spacing w:beforeLines="50" w:before="120"/>
        <w:ind w:left="442" w:firstLineChars="0" w:hanging="442"/>
        <w:textAlignment w:val="baseline"/>
        <w:rPr>
          <w:rFonts w:ascii="Times New Roman" w:hAnsi="Times New Roman" w:cs="Times New Roman"/>
          <w:sz w:val="22"/>
        </w:rPr>
      </w:pPr>
      <w:r w:rsidRPr="00DE40C6">
        <w:rPr>
          <w:rFonts w:ascii="Times New Roman" w:hAnsi="Times New Roman" w:cs="Times New Roman"/>
          <w:sz w:val="22"/>
        </w:rPr>
        <w:t>For a same location associated with Part B: LMF may know whether two UE/PRUs are grouped into “same location</w:t>
      </w:r>
      <w:r w:rsidR="00CD3BD7" w:rsidRPr="00DE40C6">
        <w:rPr>
          <w:rFonts w:ascii="Times New Roman" w:hAnsi="Times New Roman" w:cs="Times New Roman"/>
          <w:sz w:val="22"/>
        </w:rPr>
        <w:t>,”</w:t>
      </w:r>
      <w:r w:rsidRPr="00DE40C6">
        <w:rPr>
          <w:rFonts w:ascii="Times New Roman" w:hAnsi="Times New Roman" w:cs="Times New Roman"/>
          <w:sz w:val="22"/>
        </w:rPr>
        <w:t xml:space="preserve"> so it may classify the groups by itself. Similar to </w:t>
      </w:r>
      <w:r w:rsidR="00DE40C6" w:rsidRPr="00DE40C6">
        <w:rPr>
          <w:rFonts w:ascii="Times New Roman" w:hAnsi="Times New Roman" w:cs="Times New Roman"/>
          <w:sz w:val="22"/>
        </w:rPr>
        <w:t>the above</w:t>
      </w:r>
      <w:r w:rsidRPr="00DE40C6">
        <w:rPr>
          <w:rFonts w:ascii="Times New Roman" w:hAnsi="Times New Roman" w:cs="Times New Roman"/>
          <w:sz w:val="22"/>
        </w:rPr>
        <w:t>, LMF may give more configurations for UE/PRU to report assistance information (e.g., some indications on the adjacency), again, RAN2 can wait for RAN1 for the details.</w:t>
      </w:r>
    </w:p>
    <w:p w14:paraId="3B152A1A" w14:textId="096509FC" w:rsidR="0095362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471788">
        <w:rPr>
          <w:rFonts w:ascii="Times New Roman" w:hAnsi="Times New Roman" w:cs="Times New Roman" w:hint="eastAsia"/>
          <w:b/>
          <w:bCs/>
          <w:sz w:val="22"/>
        </w:rPr>
        <w:t>1</w:t>
      </w:r>
      <w:r w:rsidR="009B3B5D">
        <w:rPr>
          <w:rFonts w:ascii="Times New Roman" w:hAnsi="Times New Roman" w:cs="Times New Roman" w:hint="eastAsia"/>
          <w:b/>
          <w:bCs/>
          <w:sz w:val="22"/>
        </w:rPr>
        <w:t>4</w:t>
      </w:r>
      <w:r w:rsidRPr="00DE40C6">
        <w:rPr>
          <w:rFonts w:ascii="Times New Roman" w:hAnsi="Times New Roman" w:cs="Times New Roman"/>
          <w:b/>
          <w:bCs/>
          <w:sz w:val="22"/>
        </w:rPr>
        <w:t xml:space="preserve"> LMF may associate part A and part B data from the same PRU/UE for case 3b by at least the following ways:</w:t>
      </w:r>
    </w:p>
    <w:p w14:paraId="35FD00CC" w14:textId="77777777" w:rsidR="00953626" w:rsidRPr="00DE40C6" w:rsidRDefault="00953626" w:rsidP="00DE40C6">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46147012" w14:textId="77777777" w:rsidR="00953626" w:rsidRPr="00DE40C6" w:rsidRDefault="00953626" w:rsidP="00953626">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7622CACF" w14:textId="455FAE12" w:rsidR="00953626" w:rsidRPr="00DE40C6" w:rsidRDefault="00953626" w:rsidP="00953626">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40C70815" w14:textId="7A8E32DD" w:rsidR="00DE40C6" w:rsidRPr="00DE40C6" w:rsidRDefault="00953626" w:rsidP="00DE40C6">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471788">
        <w:rPr>
          <w:rFonts w:ascii="Times New Roman" w:hAnsi="Times New Roman" w:cs="Times New Roman" w:hint="eastAsia"/>
          <w:b/>
          <w:bCs/>
          <w:sz w:val="22"/>
        </w:rPr>
        <w:t>1</w:t>
      </w:r>
      <w:r w:rsidR="009B3B5D">
        <w:rPr>
          <w:rFonts w:ascii="Times New Roman" w:hAnsi="Times New Roman" w:cs="Times New Roman" w:hint="eastAsia"/>
          <w:b/>
          <w:bCs/>
          <w:sz w:val="22"/>
        </w:rPr>
        <w:t>5</w:t>
      </w:r>
      <w:r w:rsidRPr="00DE40C6">
        <w:rPr>
          <w:rFonts w:ascii="Times New Roman" w:hAnsi="Times New Roman" w:cs="Times New Roman"/>
          <w:b/>
          <w:bCs/>
          <w:sz w:val="22"/>
        </w:rPr>
        <w:t xml:space="preserve"> LMF may associate part A for a same location associated with Part B for case 3b by its definition on “same location”. There may be potential assistance information from </w:t>
      </w:r>
      <w:r w:rsidR="00DE40C6" w:rsidRPr="00DE40C6">
        <w:rPr>
          <w:rFonts w:ascii="Times New Roman" w:hAnsi="Times New Roman" w:cs="Times New Roman"/>
          <w:b/>
          <w:bCs/>
          <w:sz w:val="22"/>
        </w:rPr>
        <w:t>the UE</w:t>
      </w:r>
      <w:r w:rsidRPr="00DE40C6">
        <w:rPr>
          <w:rFonts w:ascii="Times New Roman" w:hAnsi="Times New Roman" w:cs="Times New Roman"/>
          <w:b/>
          <w:bCs/>
          <w:sz w:val="22"/>
        </w:rPr>
        <w:t xml:space="preserve"> to help LMF make decisions, but the details are left for further RAN1 input.</w:t>
      </w:r>
    </w:p>
    <w:bookmarkEnd w:id="6"/>
    <w:bookmarkEnd w:id="7"/>
    <w:bookmarkEnd w:id="8"/>
    <w:bookmarkEnd w:id="9"/>
    <w:p w14:paraId="59359376" w14:textId="61C3B281" w:rsidR="00877A98" w:rsidRPr="00B9070A" w:rsidRDefault="00877A98" w:rsidP="00DE40C6">
      <w:pPr>
        <w:pStyle w:val="1"/>
        <w:spacing w:beforeLines="50" w:before="120" w:after="0" w:line="360" w:lineRule="auto"/>
        <w:jc w:val="both"/>
        <w:rPr>
          <w:rFonts w:eastAsia="宋体"/>
          <w:lang w:eastAsia="zh-CN"/>
        </w:rPr>
      </w:pPr>
      <w:r w:rsidRPr="00B9070A">
        <w:rPr>
          <w:rFonts w:eastAsia="宋体"/>
          <w:lang w:eastAsia="zh-CN"/>
        </w:rPr>
        <w:t>Conclusion</w:t>
      </w:r>
    </w:p>
    <w:p w14:paraId="45F50525" w14:textId="65DCFB89" w:rsidR="00CF5DAB" w:rsidRDefault="00552119" w:rsidP="00B15267">
      <w:pPr>
        <w:spacing w:after="180"/>
        <w:rPr>
          <w:rFonts w:ascii="Times New Roman" w:eastAsia="等线" w:hAnsi="Times New Roman" w:cs="Times New Roman"/>
          <w:sz w:val="22"/>
        </w:rPr>
      </w:pPr>
      <w:bookmarkStart w:id="11" w:name="OLE_LINK3"/>
      <w:r w:rsidRPr="00B15267">
        <w:rPr>
          <w:rFonts w:ascii="Times New Roman" w:eastAsia="等线" w:hAnsi="Times New Roman" w:cs="Times New Roman"/>
          <w:sz w:val="22"/>
        </w:rPr>
        <w:t>In this contribution</w:t>
      </w:r>
      <w:r w:rsidR="00A65414" w:rsidRPr="00B15267">
        <w:rPr>
          <w:rFonts w:ascii="Times New Roman" w:eastAsia="等线" w:hAnsi="Times New Roman" w:cs="Times New Roman" w:hint="eastAsia"/>
          <w:sz w:val="22"/>
        </w:rPr>
        <w:t>,</w:t>
      </w:r>
      <w:r w:rsidRPr="00B15267">
        <w:rPr>
          <w:rFonts w:ascii="Times New Roman" w:eastAsia="等线" w:hAnsi="Times New Roman" w:cs="Times New Roman"/>
          <w:sz w:val="22"/>
        </w:rPr>
        <w:t xml:space="preserve"> we </w:t>
      </w:r>
      <w:r w:rsidR="00740EE3" w:rsidRPr="00B15267">
        <w:rPr>
          <w:rFonts w:ascii="Times New Roman" w:eastAsia="等线" w:hAnsi="Times New Roman" w:cs="Times New Roman"/>
          <w:sz w:val="22"/>
        </w:rPr>
        <w:t>discuss</w:t>
      </w:r>
      <w:r w:rsidR="00EE76DE" w:rsidRPr="00B15267">
        <w:rPr>
          <w:rFonts w:ascii="Times New Roman" w:eastAsia="等线" w:hAnsi="Times New Roman" w:cs="Times New Roman"/>
          <w:sz w:val="22"/>
        </w:rPr>
        <w:t xml:space="preserve"> </w:t>
      </w:r>
      <w:r w:rsidR="000E7874" w:rsidRPr="00B15267">
        <w:rPr>
          <w:rFonts w:ascii="Times New Roman" w:eastAsia="等线" w:hAnsi="Times New Roman" w:cs="Times New Roman"/>
          <w:sz w:val="22"/>
        </w:rPr>
        <w:t>the</w:t>
      </w:r>
      <w:r w:rsidR="00963DE9" w:rsidRPr="00B15267">
        <w:rPr>
          <w:rFonts w:ascii="Times New Roman" w:eastAsia="等线" w:hAnsi="Times New Roman" w:cs="Times New Roman" w:hint="eastAsia"/>
          <w:sz w:val="22"/>
        </w:rPr>
        <w:t xml:space="preserve"> potential solutions for the NW-side data collection for model training</w:t>
      </w:r>
      <w:r w:rsidR="00F12388" w:rsidRPr="00B15267">
        <w:rPr>
          <w:rFonts w:ascii="Times New Roman" w:eastAsia="等线" w:hAnsi="Times New Roman" w:cs="Times New Roman" w:hint="eastAsia"/>
          <w:sz w:val="22"/>
        </w:rPr>
        <w:t xml:space="preserve"> </w:t>
      </w:r>
      <w:r w:rsidR="00CD3BD7" w:rsidRPr="00B15267">
        <w:rPr>
          <w:rFonts w:ascii="Times New Roman" w:eastAsia="等线" w:hAnsi="Times New Roman" w:cs="Times New Roman"/>
          <w:sz w:val="22"/>
        </w:rPr>
        <w:t>in</w:t>
      </w:r>
      <w:r w:rsidR="00F12388" w:rsidRPr="00B15267">
        <w:rPr>
          <w:rFonts w:ascii="Times New Roman" w:eastAsia="等线" w:hAnsi="Times New Roman" w:cs="Times New Roman" w:hint="eastAsia"/>
          <w:sz w:val="22"/>
        </w:rPr>
        <w:t xml:space="preserve"> beam management</w:t>
      </w:r>
      <w:r w:rsidR="005E779C">
        <w:rPr>
          <w:rFonts w:ascii="Times New Roman" w:eastAsia="等线" w:hAnsi="Times New Roman" w:cs="Times New Roman" w:hint="eastAsia"/>
          <w:sz w:val="22"/>
        </w:rPr>
        <w:t xml:space="preserve"> and positioning</w:t>
      </w:r>
      <w:r w:rsidR="00963DE9" w:rsidRPr="00B15267">
        <w:rPr>
          <w:rFonts w:ascii="Times New Roman" w:eastAsia="等线" w:hAnsi="Times New Roman" w:cs="Times New Roman" w:hint="eastAsia"/>
          <w:sz w:val="22"/>
        </w:rPr>
        <w:t xml:space="preserve">. The following </w:t>
      </w:r>
      <w:r w:rsidR="005E779C" w:rsidRPr="00B15267">
        <w:rPr>
          <w:rFonts w:ascii="Times New Roman" w:eastAsia="等线" w:hAnsi="Times New Roman" w:cs="Times New Roman"/>
          <w:sz w:val="22"/>
        </w:rPr>
        <w:t>observations</w:t>
      </w:r>
      <w:r w:rsidR="00963DE9" w:rsidRPr="00B15267">
        <w:rPr>
          <w:rFonts w:ascii="Times New Roman" w:eastAsia="等线" w:hAnsi="Times New Roman" w:cs="Times New Roman" w:hint="eastAsia"/>
          <w:sz w:val="22"/>
        </w:rPr>
        <w:t xml:space="preserve"> and proposals are considered:</w:t>
      </w:r>
    </w:p>
    <w:p w14:paraId="33CE3ECF" w14:textId="1EC75108" w:rsidR="005E779C"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hint="eastAsia"/>
          <w:sz w:val="24"/>
          <w:szCs w:val="24"/>
          <w:u w:val="single"/>
        </w:rPr>
        <w:t>Beam Management:</w:t>
      </w:r>
    </w:p>
    <w:p w14:paraId="258116D0" w14:textId="6EB7382A" w:rsidR="00EC09FF" w:rsidRDefault="00EC09FF" w:rsidP="00EC09FF">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sidR="00471788">
        <w:rPr>
          <w:rFonts w:ascii="Times New Roman" w:eastAsia="等线" w:hAnsi="Times New Roman" w:cs="Times New Roman" w:hint="eastAsia"/>
          <w:b/>
          <w:bCs/>
          <w:sz w:val="22"/>
        </w:rPr>
        <w:t>1</w:t>
      </w:r>
      <w:r w:rsidRPr="00FE1599">
        <w:rPr>
          <w:rFonts w:ascii="Times New Roman" w:eastAsia="等线" w:hAnsi="Times New Roman" w:cs="Times New Roman" w:hint="eastAsia"/>
          <w:b/>
          <w:bCs/>
          <w:sz w:val="22"/>
        </w:rPr>
        <w:t xml:space="preserve"> For the measurement configuration of AI/ML data collection, multiple configurations can be supported to allow measurements for multiple Set A/B combinations at UE side.</w:t>
      </w:r>
    </w:p>
    <w:p w14:paraId="53DD4E49" w14:textId="77777777" w:rsidR="00471788" w:rsidRDefault="00471788" w:rsidP="00471788">
      <w:pPr>
        <w:spacing w:beforeLines="50" w:before="120"/>
        <w:rPr>
          <w:rFonts w:ascii="Times New Roman" w:eastAsia="等线" w:hAnsi="Times New Roman" w:cs="Times New Roman"/>
          <w:b/>
          <w:bCs/>
          <w:sz w:val="22"/>
        </w:rPr>
      </w:pPr>
      <w:r w:rsidRPr="00FE1599">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Pr="00FE1599">
        <w:rPr>
          <w:rFonts w:ascii="Times New Roman" w:eastAsia="等线" w:hAnsi="Times New Roman" w:cs="Times New Roman" w:hint="eastAsia"/>
          <w:b/>
          <w:bCs/>
          <w:sz w:val="22"/>
        </w:rPr>
        <w:t xml:space="preserve"> Data reporting for different measurement configurations should be separated</w:t>
      </w:r>
      <w:r>
        <w:rPr>
          <w:rFonts w:ascii="Times New Roman" w:eastAsia="等线" w:hAnsi="Times New Roman" w:cs="Times New Roman" w:hint="eastAsia"/>
          <w:b/>
          <w:bCs/>
          <w:sz w:val="22"/>
        </w:rPr>
        <w:t xml:space="preserve"> and indicated</w:t>
      </w:r>
      <w:r w:rsidRPr="00FE1599">
        <w:rPr>
          <w:rFonts w:ascii="Times New Roman" w:eastAsia="等线" w:hAnsi="Times New Roman" w:cs="Times New Roman" w:hint="eastAsia"/>
          <w:b/>
          <w:bCs/>
          <w:sz w:val="22"/>
        </w:rPr>
        <w:t xml:space="preserve"> so that NW can distinguish collected data for different AI/ML-enabled features/FGs/models.</w:t>
      </w:r>
    </w:p>
    <w:p w14:paraId="5B868D08" w14:textId="40658785" w:rsidR="00471788" w:rsidRPr="00471788" w:rsidRDefault="00471788" w:rsidP="00EC09FF">
      <w:pPr>
        <w:spacing w:beforeLines="50" w:before="120"/>
        <w:rPr>
          <w:rFonts w:ascii="Times New Roman" w:eastAsia="等线" w:hAnsi="Times New Roman" w:cs="Times New Roman"/>
          <w:b/>
          <w:bCs/>
          <w:sz w:val="22"/>
        </w:rPr>
      </w:pPr>
      <w:r w:rsidRPr="00C301EA">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3</w:t>
      </w:r>
      <w:r w:rsidRPr="00C301EA">
        <w:rPr>
          <w:rFonts w:ascii="Times New Roman" w:eastAsia="等线" w:hAnsi="Times New Roman" w:cs="Times New Roman" w:hint="eastAsia"/>
          <w:b/>
          <w:bCs/>
          <w:sz w:val="22"/>
        </w:rPr>
        <w:t xml:space="preserve"> Additional dynamic activation/deactivation may not be necessary since events/conditions can be designed to dynamically control the data collection procedure.</w:t>
      </w:r>
    </w:p>
    <w:p w14:paraId="29D1F95A" w14:textId="3A340E3C" w:rsidR="00881ECB" w:rsidRPr="00881ECB" w:rsidRDefault="00881ECB" w:rsidP="00881ECB">
      <w:pPr>
        <w:spacing w:beforeLines="50" w:before="120"/>
        <w:rPr>
          <w:rFonts w:ascii="Times New Roman" w:eastAsia="等线" w:hAnsi="Times New Roman" w:cs="Times New Roman"/>
          <w:b/>
          <w:bCs/>
          <w:sz w:val="22"/>
        </w:rPr>
      </w:pPr>
      <w:r w:rsidRPr="00881ECB">
        <w:rPr>
          <w:rFonts w:ascii="Times New Roman" w:eastAsia="等线" w:hAnsi="Times New Roman" w:cs="Times New Roman" w:hint="eastAsia"/>
          <w:b/>
          <w:bCs/>
          <w:sz w:val="22"/>
        </w:rPr>
        <w:t>Proposal 4 In RRC connected state, UE may be triggered for the data availability reporting when</w:t>
      </w:r>
      <w:r w:rsidR="002574B9">
        <w:rPr>
          <w:rFonts w:ascii="Times New Roman" w:eastAsia="等线" w:hAnsi="Times New Roman" w:cs="Times New Roman" w:hint="eastAsia"/>
          <w:b/>
          <w:bCs/>
          <w:sz w:val="22"/>
        </w:rPr>
        <w:t>:</w:t>
      </w:r>
    </w:p>
    <w:p w14:paraId="7757BA4C" w14:textId="6FFF6564" w:rsidR="00881ECB" w:rsidRPr="00881ECB" w:rsidRDefault="00881ECB" w:rsidP="00881ECB">
      <w:pPr>
        <w:pStyle w:val="afe"/>
        <w:numPr>
          <w:ilvl w:val="0"/>
          <w:numId w:val="79"/>
        </w:numPr>
        <w:spacing w:beforeLines="50" w:before="120"/>
        <w:ind w:firstLineChars="0"/>
        <w:rPr>
          <w:rFonts w:ascii="Times New Roman" w:eastAsia="等线" w:hAnsi="Times New Roman" w:cs="Times New Roman"/>
          <w:b/>
          <w:bCs/>
          <w:sz w:val="22"/>
        </w:rPr>
      </w:pPr>
      <w:r w:rsidRPr="00881ECB">
        <w:rPr>
          <w:rFonts w:ascii="Times New Roman" w:eastAsia="等线" w:hAnsi="Times New Roman" w:cs="Times New Roman"/>
          <w:b/>
          <w:bCs/>
          <w:sz w:val="22"/>
        </w:rPr>
        <w:lastRenderedPageBreak/>
        <w:t>The AS buffer for data collection is full.</w:t>
      </w:r>
    </w:p>
    <w:p w14:paraId="4FFB5D96" w14:textId="7488C39D" w:rsidR="00881ECB" w:rsidRPr="00881ECB" w:rsidRDefault="00881ECB" w:rsidP="00881ECB">
      <w:pPr>
        <w:pStyle w:val="afe"/>
        <w:numPr>
          <w:ilvl w:val="0"/>
          <w:numId w:val="79"/>
        </w:numPr>
        <w:spacing w:beforeLines="50" w:before="120"/>
        <w:ind w:firstLineChars="0"/>
        <w:rPr>
          <w:rFonts w:ascii="Times New Roman" w:eastAsia="等线" w:hAnsi="Times New Roman" w:cs="Times New Roman"/>
          <w:b/>
          <w:bCs/>
          <w:sz w:val="22"/>
        </w:rPr>
      </w:pPr>
      <w:r w:rsidRPr="00881ECB">
        <w:rPr>
          <w:rFonts w:ascii="Times New Roman" w:eastAsia="等线" w:hAnsi="Times New Roman" w:cs="Times New Roman"/>
          <w:b/>
          <w:bCs/>
          <w:sz w:val="22"/>
        </w:rPr>
        <w:t>There is data available in the buffer for reporting upon NW request.</w:t>
      </w:r>
    </w:p>
    <w:p w14:paraId="55A04C65" w14:textId="77777777" w:rsidR="00881ECB" w:rsidRDefault="00881ECB" w:rsidP="00881ECB">
      <w:pPr>
        <w:spacing w:beforeLines="50" w:before="120"/>
        <w:rPr>
          <w:rFonts w:ascii="Times New Roman" w:eastAsia="等线" w:hAnsi="Times New Roman" w:cs="Times New Roman"/>
          <w:b/>
          <w:bCs/>
          <w:sz w:val="22"/>
        </w:rPr>
      </w:pPr>
      <w:r w:rsidRPr="00881ECB">
        <w:rPr>
          <w:rFonts w:ascii="Times New Roman" w:eastAsia="等线" w:hAnsi="Times New Roman" w:cs="Times New Roman" w:hint="eastAsia"/>
          <w:b/>
          <w:bCs/>
          <w:sz w:val="22"/>
        </w:rPr>
        <w:t>Proposal 5 If there is data available in the AS buffer, UE may be triggered to report the availability once upon its completion of the transition from RRC Idle/Inactive state to connected state.</w:t>
      </w:r>
    </w:p>
    <w:p w14:paraId="490BF86F" w14:textId="7B06F98B" w:rsidR="00EC09FF" w:rsidRPr="00EC09FF" w:rsidRDefault="00EC09FF" w:rsidP="00881ECB">
      <w:pPr>
        <w:spacing w:beforeLines="50" w:before="120"/>
        <w:rPr>
          <w:rFonts w:ascii="Times New Roman" w:hAnsi="Times New Roman" w:cs="Times New Roman"/>
          <w:b/>
          <w:bCs/>
          <w:sz w:val="22"/>
        </w:rPr>
      </w:pPr>
      <w:r w:rsidRPr="002F58E9">
        <w:rPr>
          <w:rFonts w:ascii="Times New Roman" w:hAnsi="Times New Roman" w:cs="Times New Roman"/>
          <w:b/>
          <w:bCs/>
          <w:sz w:val="22"/>
        </w:rPr>
        <w:t>Observation 1</w:t>
      </w:r>
      <w:r w:rsidRPr="002F58E9">
        <w:rPr>
          <w:rFonts w:ascii="Times New Roman" w:hAnsi="Times New Roman" w:cs="Times New Roman" w:hint="eastAsia"/>
          <w:b/>
          <w:bCs/>
          <w:sz w:val="22"/>
        </w:rPr>
        <w:t xml:space="preserve"> </w:t>
      </w:r>
      <w:r w:rsidRPr="002F58E9">
        <w:rPr>
          <w:rFonts w:ascii="Times New Roman" w:hAnsi="Times New Roman" w:cs="Times New Roman"/>
          <w:b/>
          <w:bCs/>
          <w:sz w:val="22"/>
        </w:rPr>
        <w:t>To categorize the data, it is necessary to consider both UE-side and NW-side assistance information.</w:t>
      </w:r>
    </w:p>
    <w:p w14:paraId="08C5E014" w14:textId="3EF49A60" w:rsidR="00EC09FF" w:rsidRPr="00B15267" w:rsidRDefault="00EC09FF" w:rsidP="00EC09FF">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471788">
        <w:rPr>
          <w:rFonts w:ascii="Times New Roman" w:eastAsia="等线" w:hAnsi="Times New Roman" w:cs="Times New Roman" w:hint="eastAsia"/>
          <w:b/>
          <w:bCs/>
          <w:sz w:val="22"/>
        </w:rPr>
        <w:t>6</w:t>
      </w:r>
      <w:r w:rsidRPr="00B15267">
        <w:rPr>
          <w:rFonts w:ascii="Times New Roman" w:eastAsia="等线" w:hAnsi="Times New Roman" w:cs="Times New Roman"/>
          <w:b/>
          <w:bCs/>
          <w:sz w:val="22"/>
        </w:rPr>
        <w:t xml:space="preserve"> For NW-side data collection of beam management, UE </w:t>
      </w:r>
      <w:r w:rsidR="00471788">
        <w:rPr>
          <w:rFonts w:ascii="Times New Roman" w:eastAsia="等线" w:hAnsi="Times New Roman" w:cs="Times New Roman" w:hint="eastAsia"/>
          <w:b/>
          <w:bCs/>
          <w:sz w:val="22"/>
        </w:rPr>
        <w:t>report</w:t>
      </w:r>
      <w:r w:rsidR="00471788" w:rsidRPr="00B15267">
        <w:rPr>
          <w:rFonts w:ascii="Times New Roman" w:eastAsia="等线" w:hAnsi="Times New Roman" w:cs="Times New Roman"/>
          <w:b/>
          <w:bCs/>
          <w:sz w:val="22"/>
        </w:rPr>
        <w:t>s the</w:t>
      </w:r>
      <w:r w:rsidRPr="00B15267">
        <w:rPr>
          <w:rFonts w:ascii="Times New Roman" w:eastAsia="等线" w:hAnsi="Times New Roman" w:cs="Times New Roman"/>
          <w:b/>
          <w:bCs/>
          <w:sz w:val="22"/>
        </w:rPr>
        <w:t xml:space="preserve"> UE-side assistance information (e.g., additional conditions) together with the data collection reporting.</w:t>
      </w:r>
    </w:p>
    <w:p w14:paraId="557F1E9A" w14:textId="12F50546" w:rsidR="00EC09FF" w:rsidRPr="00EC09FF" w:rsidRDefault="00EC09FF" w:rsidP="00CF5DAB">
      <w:pPr>
        <w:spacing w:beforeLines="50" w:before="120"/>
        <w:rPr>
          <w:rFonts w:ascii="Times New Roman" w:eastAsia="等线" w:hAnsi="Times New Roman" w:cs="Times New Roman"/>
          <w:b/>
          <w:bCs/>
          <w:sz w:val="22"/>
        </w:rPr>
      </w:pPr>
      <w:r w:rsidRPr="00B15267">
        <w:rPr>
          <w:rFonts w:ascii="Times New Roman" w:eastAsia="等线" w:hAnsi="Times New Roman" w:cs="Times New Roman"/>
          <w:b/>
          <w:bCs/>
          <w:sz w:val="22"/>
        </w:rPr>
        <w:t xml:space="preserve">Proposal </w:t>
      </w:r>
      <w:r w:rsidR="00471788">
        <w:rPr>
          <w:rFonts w:ascii="Times New Roman" w:eastAsia="等线" w:hAnsi="Times New Roman" w:cs="Times New Roman" w:hint="eastAsia"/>
          <w:b/>
          <w:bCs/>
          <w:sz w:val="22"/>
        </w:rPr>
        <w:t>7</w:t>
      </w:r>
      <w:r w:rsidRPr="00B15267">
        <w:rPr>
          <w:rFonts w:ascii="Times New Roman" w:eastAsia="等线" w:hAnsi="Times New Roman" w:cs="Times New Roman"/>
          <w:b/>
          <w:bCs/>
          <w:sz w:val="22"/>
        </w:rPr>
        <w:t xml:space="preserve"> For NW-side data collection of beam management, The NW sends the UE-side assistance information (e.g., additional conditions) filtering configuration to the UE.</w:t>
      </w:r>
    </w:p>
    <w:p w14:paraId="5F495CEB" w14:textId="5025433A" w:rsidR="00EC09FF" w:rsidRPr="00C85038" w:rsidRDefault="00EC09FF" w:rsidP="00EC09FF">
      <w:pPr>
        <w:spacing w:beforeLines="50" w:before="120"/>
        <w:rPr>
          <w:rFonts w:ascii="Times New Roman" w:eastAsia="等线" w:hAnsi="Times New Roman" w:cs="Times New Roman"/>
          <w:b/>
          <w:bCs/>
          <w:sz w:val="22"/>
        </w:rPr>
      </w:pPr>
      <w:r w:rsidRPr="00C85038">
        <w:rPr>
          <w:rFonts w:ascii="Times New Roman" w:eastAsia="等线" w:hAnsi="Times New Roman" w:cs="Times New Roman" w:hint="eastAsia"/>
          <w:b/>
          <w:bCs/>
          <w:sz w:val="22"/>
        </w:rPr>
        <w:t xml:space="preserve">Proposal </w:t>
      </w:r>
      <w:r w:rsidR="00471788">
        <w:rPr>
          <w:rFonts w:ascii="Times New Roman" w:eastAsia="等线" w:hAnsi="Times New Roman" w:cs="Times New Roman" w:hint="eastAsia"/>
          <w:b/>
          <w:bCs/>
          <w:sz w:val="22"/>
        </w:rPr>
        <w:t>8</w:t>
      </w:r>
      <w:r w:rsidRPr="00C85038">
        <w:rPr>
          <w:rFonts w:ascii="Times New Roman" w:eastAsia="等线" w:hAnsi="Times New Roman" w:cs="Times New Roman" w:hint="eastAsia"/>
          <w:b/>
          <w:bCs/>
          <w:sz w:val="22"/>
        </w:rPr>
        <w:t xml:space="preserve"> </w:t>
      </w:r>
      <w:r>
        <w:rPr>
          <w:rFonts w:ascii="Times New Roman" w:eastAsia="等线" w:hAnsi="Times New Roman" w:cs="Times New Roman"/>
          <w:b/>
          <w:bCs/>
          <w:sz w:val="22"/>
        </w:rPr>
        <w:t>Existing</w:t>
      </w:r>
      <w:r>
        <w:rPr>
          <w:rFonts w:ascii="Times New Roman" w:eastAsia="等线" w:hAnsi="Times New Roman" w:cs="Times New Roman" w:hint="eastAsia"/>
          <w:b/>
          <w:bCs/>
          <w:sz w:val="22"/>
        </w:rPr>
        <w:t xml:space="preserve"> SRBs with low priority can be taken as </w:t>
      </w:r>
      <w:r w:rsidR="003C0F2A">
        <w:rPr>
          <w:rFonts w:ascii="Times New Roman" w:eastAsia="等线" w:hAnsi="Times New Roman" w:cs="Times New Roman"/>
          <w:b/>
          <w:bCs/>
          <w:sz w:val="22"/>
        </w:rPr>
        <w:t>the baseline</w:t>
      </w:r>
      <w:r>
        <w:rPr>
          <w:rFonts w:ascii="Times New Roman" w:eastAsia="等线" w:hAnsi="Times New Roman" w:cs="Times New Roman" w:hint="eastAsia"/>
          <w:b/>
          <w:bCs/>
          <w:sz w:val="22"/>
        </w:rPr>
        <w:t xml:space="preserve"> for data reporting.</w:t>
      </w:r>
    </w:p>
    <w:p w14:paraId="233C6708" w14:textId="759E93D8" w:rsidR="00EC09FF" w:rsidRPr="006F3BE6" w:rsidRDefault="00EC09FF" w:rsidP="006F3BE6">
      <w:pPr>
        <w:tabs>
          <w:tab w:val="left" w:pos="567"/>
        </w:tabs>
        <w:spacing w:beforeLines="50" w:before="120"/>
        <w:rPr>
          <w:rFonts w:ascii="Times New Roman" w:eastAsia="等线" w:hAnsi="Times New Roman" w:cs="Times New Roman"/>
          <w:b/>
          <w:bCs/>
          <w:sz w:val="22"/>
        </w:rPr>
      </w:pPr>
      <w:r w:rsidRPr="002F58E9">
        <w:rPr>
          <w:rFonts w:ascii="Times New Roman" w:eastAsia="等线" w:hAnsi="Times New Roman" w:cs="Times New Roman"/>
          <w:b/>
          <w:bCs/>
          <w:sz w:val="22"/>
        </w:rPr>
        <w:t xml:space="preserve">Proposal </w:t>
      </w:r>
      <w:r w:rsidR="00471788">
        <w:rPr>
          <w:rFonts w:ascii="Times New Roman" w:eastAsia="等线" w:hAnsi="Times New Roman" w:cs="Times New Roman" w:hint="eastAsia"/>
          <w:b/>
          <w:bCs/>
          <w:sz w:val="22"/>
        </w:rPr>
        <w:t>9</w:t>
      </w:r>
      <w:r w:rsidRPr="002F58E9">
        <w:rPr>
          <w:rFonts w:ascii="Times New Roman" w:eastAsia="等线" w:hAnsi="Times New Roman" w:cs="Times New Roman"/>
          <w:b/>
          <w:bCs/>
          <w:sz w:val="22"/>
        </w:rPr>
        <w:t xml:space="preserve"> For the detailed parameters of L1 data collection, RAN2 waits for the RAN1 inputs.</w:t>
      </w:r>
    </w:p>
    <w:p w14:paraId="760187A6" w14:textId="416A601E" w:rsidR="005E779C" w:rsidRDefault="005E779C" w:rsidP="00CF5DAB">
      <w:pPr>
        <w:spacing w:beforeLines="50" w:before="120"/>
        <w:rPr>
          <w:rFonts w:ascii="Times New Roman" w:eastAsia="等线" w:hAnsi="Times New Roman" w:cs="Times New Roman"/>
          <w:sz w:val="24"/>
          <w:szCs w:val="24"/>
          <w:u w:val="single"/>
        </w:rPr>
      </w:pPr>
      <w:r w:rsidRPr="00CF5DAB">
        <w:rPr>
          <w:rFonts w:ascii="Times New Roman" w:eastAsia="等线" w:hAnsi="Times New Roman" w:cs="Times New Roman"/>
          <w:sz w:val="24"/>
          <w:szCs w:val="24"/>
          <w:u w:val="single"/>
        </w:rPr>
        <w:t>Positioning:</w:t>
      </w:r>
    </w:p>
    <w:p w14:paraId="64948A9A" w14:textId="68803A4E"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There may not be RAN2 impact for Part A data collection of case 3a.</w:t>
      </w:r>
    </w:p>
    <w:p w14:paraId="13B33AC7" w14:textId="5B0FF947"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3</w:t>
      </w:r>
      <w:r w:rsidRPr="00DE40C6">
        <w:rPr>
          <w:rFonts w:ascii="Times New Roman" w:hAnsi="Times New Roman" w:cs="Times New Roman"/>
          <w:b/>
          <w:bCs/>
          <w:sz w:val="22"/>
          <w:lang w:val="en-GB"/>
        </w:rPr>
        <w:t xml:space="preserve"> There may not be RAN2 impact for Part B data collection of case 3a.</w:t>
      </w:r>
    </w:p>
    <w:p w14:paraId="7514755E" w14:textId="77777777" w:rsidR="00EC09FF" w:rsidRPr="00DE40C6" w:rsidRDefault="00EC09FF" w:rsidP="00EC09FF">
      <w:pPr>
        <w:spacing w:beforeLines="50" w:before="120"/>
        <w:rPr>
          <w:rFonts w:ascii="Times New Roman" w:hAnsi="Times New Roman" w:cs="Times New Roman"/>
          <w:b/>
          <w:bCs/>
          <w:lang w:val="en-GB"/>
        </w:rPr>
      </w:pPr>
      <w:r w:rsidRPr="00DE40C6">
        <w:rPr>
          <w:rFonts w:ascii="Times New Roman" w:hAnsi="Times New Roman" w:cs="Times New Roman"/>
          <w:b/>
          <w:bCs/>
          <w:sz w:val="22"/>
          <w:lang w:val="en-GB"/>
        </w:rPr>
        <w:t xml:space="preserve">Observation </w:t>
      </w:r>
      <w:r>
        <w:rPr>
          <w:rFonts w:ascii="Times New Roman" w:hAnsi="Times New Roman" w:cs="Times New Roman" w:hint="eastAsia"/>
          <w:b/>
          <w:bCs/>
          <w:sz w:val="22"/>
          <w:lang w:val="en-GB"/>
        </w:rPr>
        <w:t>4</w:t>
      </w:r>
      <w:r w:rsidRPr="00DE40C6">
        <w:rPr>
          <w:rFonts w:ascii="Times New Roman" w:hAnsi="Times New Roman" w:cs="Times New Roman"/>
          <w:b/>
          <w:bCs/>
          <w:sz w:val="22"/>
          <w:lang w:val="en-GB"/>
        </w:rPr>
        <w:t xml:space="preserve"> RAN2 may not be able to figure out the impact on association between Part A/B data collection for case 3a, until there is more input from other WGs.</w:t>
      </w:r>
    </w:p>
    <w:p w14:paraId="4A247E77" w14:textId="47C276FC"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Proposal 1</w:t>
      </w:r>
      <w:r w:rsidR="00471788">
        <w:rPr>
          <w:rFonts w:ascii="Times New Roman" w:hAnsi="Times New Roman" w:cs="Times New Roman" w:hint="eastAsia"/>
          <w:b/>
          <w:bCs/>
          <w:sz w:val="22"/>
          <w:lang w:val="en-GB"/>
        </w:rPr>
        <w:t>0</w:t>
      </w:r>
      <w:r w:rsidRPr="00DE40C6">
        <w:rPr>
          <w:rFonts w:ascii="Times New Roman" w:hAnsi="Times New Roman" w:cs="Times New Roman"/>
          <w:b/>
          <w:bCs/>
          <w:sz w:val="22"/>
          <w:lang w:val="en-GB"/>
        </w:rPr>
        <w:t xml:space="preserve"> RAN2 suspends the discussion on training data collection for case 3a and wait for other WGs.</w:t>
      </w:r>
    </w:p>
    <w:p w14:paraId="1ECBC980" w14:textId="1CFFC311" w:rsidR="00EC09FF" w:rsidRPr="00DE40C6" w:rsidRDefault="00EC09FF" w:rsidP="00EC09FF">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471788">
        <w:rPr>
          <w:rFonts w:ascii="Times New Roman" w:hAnsi="Times New Roman" w:cs="Times New Roman" w:hint="eastAsia"/>
          <w:b/>
          <w:bCs/>
          <w:sz w:val="22"/>
          <w:lang w:val="en-GB"/>
        </w:rPr>
        <w:t>1</w:t>
      </w:r>
      <w:r w:rsidRPr="00DE40C6">
        <w:rPr>
          <w:rFonts w:ascii="Times New Roman" w:hAnsi="Times New Roman" w:cs="Times New Roman"/>
          <w:b/>
          <w:bCs/>
          <w:sz w:val="22"/>
          <w:lang w:val="en-GB"/>
        </w:rPr>
        <w:t xml:space="preserve"> To support part A data collection of case 3b, existing NRPPa procedure (e.g., Measurement information transfer) can be re-used.</w:t>
      </w:r>
    </w:p>
    <w:p w14:paraId="42A7148A" w14:textId="716BCF08" w:rsidR="00EC09FF" w:rsidRPr="00EC09FF" w:rsidRDefault="00EC09FF" w:rsidP="00CF5DAB">
      <w:pPr>
        <w:spacing w:beforeLines="50" w:before="120"/>
        <w:rPr>
          <w:rFonts w:ascii="Times New Roman" w:hAnsi="Times New Roman" w:cs="Times New Roman"/>
          <w:b/>
          <w:bCs/>
          <w:sz w:val="22"/>
          <w:lang w:val="en-GB"/>
        </w:rPr>
      </w:pPr>
      <w:r w:rsidRPr="00DE40C6">
        <w:rPr>
          <w:rFonts w:ascii="Times New Roman" w:hAnsi="Times New Roman" w:cs="Times New Roman"/>
          <w:b/>
          <w:bCs/>
          <w:sz w:val="22"/>
          <w:lang w:val="en-GB"/>
        </w:rPr>
        <w:t xml:space="preserve">Proposal </w:t>
      </w:r>
      <w:r>
        <w:rPr>
          <w:rFonts w:ascii="Times New Roman" w:hAnsi="Times New Roman" w:cs="Times New Roman" w:hint="eastAsia"/>
          <w:b/>
          <w:bCs/>
          <w:sz w:val="22"/>
          <w:lang w:val="en-GB"/>
        </w:rPr>
        <w:t>1</w:t>
      </w:r>
      <w:r w:rsidR="00471788">
        <w:rPr>
          <w:rFonts w:ascii="Times New Roman" w:hAnsi="Times New Roman" w:cs="Times New Roman" w:hint="eastAsia"/>
          <w:b/>
          <w:bCs/>
          <w:sz w:val="22"/>
          <w:lang w:val="en-GB"/>
        </w:rPr>
        <w:t>2</w:t>
      </w:r>
      <w:r w:rsidRPr="00DE40C6">
        <w:rPr>
          <w:rFonts w:ascii="Times New Roman" w:hAnsi="Times New Roman" w:cs="Times New Roman"/>
          <w:b/>
          <w:bCs/>
          <w:sz w:val="22"/>
          <w:lang w:val="en-GB"/>
        </w:rPr>
        <w:t xml:space="preserve"> For the existing NRPPa procedure of part A data collection of case 3b, it is up to RAN3 on the potential enhancements of signalling and procedure, whilst it is up to RAN1 on the potential enhancements of collected data contents.</w:t>
      </w:r>
    </w:p>
    <w:p w14:paraId="1D08BAA6" w14:textId="3C4231A3" w:rsidR="00EC09FF" w:rsidRPr="00EC09FF" w:rsidRDefault="00EC09FF"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206B99">
        <w:rPr>
          <w:rFonts w:ascii="Times New Roman" w:hAnsi="Times New Roman" w:cs="Times New Roman" w:hint="eastAsia"/>
          <w:b/>
          <w:bCs/>
          <w:sz w:val="22"/>
        </w:rPr>
        <w:t>1</w:t>
      </w:r>
      <w:r w:rsidR="00E24F40">
        <w:rPr>
          <w:rFonts w:ascii="Times New Roman" w:hAnsi="Times New Roman" w:cs="Times New Roman" w:hint="eastAsia"/>
          <w:b/>
          <w:bCs/>
          <w:sz w:val="22"/>
        </w:rPr>
        <w:t>3</w:t>
      </w:r>
      <w:r w:rsidRPr="00DE40C6">
        <w:rPr>
          <w:rFonts w:ascii="Times New Roman" w:hAnsi="Times New Roman" w:cs="Times New Roman"/>
          <w:b/>
          <w:bCs/>
          <w:sz w:val="22"/>
        </w:rPr>
        <w:t xml:space="preserve"> LMF can choose the appropriate ways to collect part B data for case 3b. One feasible way to collect estimated location of non-PRU UE is via LPP procedures such as location information transfer, details pending for further RAN1 conclusions.</w:t>
      </w:r>
    </w:p>
    <w:p w14:paraId="2B6AE999" w14:textId="5276FCAD" w:rsidR="00EC09FF" w:rsidRPr="00DE40C6" w:rsidRDefault="00EC09FF" w:rsidP="00EC09FF">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471788">
        <w:rPr>
          <w:rFonts w:ascii="Times New Roman" w:hAnsi="Times New Roman" w:cs="Times New Roman" w:hint="eastAsia"/>
          <w:b/>
          <w:bCs/>
          <w:sz w:val="22"/>
        </w:rPr>
        <w:t>1</w:t>
      </w:r>
      <w:r w:rsidR="00E24F40">
        <w:rPr>
          <w:rFonts w:ascii="Times New Roman" w:hAnsi="Times New Roman" w:cs="Times New Roman" w:hint="eastAsia"/>
          <w:b/>
          <w:bCs/>
          <w:sz w:val="22"/>
        </w:rPr>
        <w:t>4</w:t>
      </w:r>
      <w:r w:rsidRPr="00DE40C6">
        <w:rPr>
          <w:rFonts w:ascii="Times New Roman" w:hAnsi="Times New Roman" w:cs="Times New Roman"/>
          <w:b/>
          <w:bCs/>
          <w:sz w:val="22"/>
        </w:rPr>
        <w:t xml:space="preserve"> LMF may associate part A and part B data from the same PRU/UE for case 3b by at least the following ways:</w:t>
      </w:r>
    </w:p>
    <w:p w14:paraId="3F906A79" w14:textId="77777777" w:rsidR="00EC09FF" w:rsidRPr="00DE40C6" w:rsidRDefault="00EC09FF" w:rsidP="00EC09FF">
      <w:pPr>
        <w:pStyle w:val="afe"/>
        <w:numPr>
          <w:ilvl w:val="0"/>
          <w:numId w:val="64"/>
        </w:numPr>
        <w:spacing w:beforeLines="50" w:before="120"/>
        <w:ind w:left="442" w:firstLineChars="0" w:hanging="442"/>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together in the same LPP reporting.</w:t>
      </w:r>
    </w:p>
    <w:p w14:paraId="22518045" w14:textId="77777777" w:rsidR="00EC09FF" w:rsidRPr="00DE40C6" w:rsidRDefault="00EC09FF" w:rsidP="00EC09FF">
      <w:pPr>
        <w:pStyle w:val="afe"/>
        <w:numPr>
          <w:ilvl w:val="0"/>
          <w:numId w:val="64"/>
        </w:numPr>
        <w:spacing w:after="180"/>
        <w:ind w:firstLineChars="0"/>
        <w:textAlignment w:val="baseline"/>
        <w:rPr>
          <w:rFonts w:ascii="Times New Roman" w:eastAsia="宋体" w:hAnsi="Times New Roman" w:cs="Times New Roman"/>
          <w:b/>
          <w:bCs/>
          <w:sz w:val="22"/>
        </w:rPr>
      </w:pPr>
      <w:r w:rsidRPr="00DE40C6">
        <w:rPr>
          <w:rFonts w:ascii="Times New Roman" w:hAnsi="Times New Roman" w:cs="Times New Roman"/>
          <w:b/>
          <w:bCs/>
          <w:sz w:val="22"/>
        </w:rPr>
        <w:t>LMF configures UE/PRU to report part A/B separately, but with assistance information to combine two reports. The assistance information may be either from UE reporting, or from LMF locally.</w:t>
      </w:r>
    </w:p>
    <w:p w14:paraId="2BB2A884" w14:textId="77777777" w:rsidR="00EC09FF" w:rsidRPr="00DE40C6" w:rsidRDefault="00EC09FF" w:rsidP="00EC09FF">
      <w:pPr>
        <w:rPr>
          <w:rFonts w:ascii="Times New Roman" w:hAnsi="Times New Roman" w:cs="Times New Roman"/>
          <w:b/>
          <w:bCs/>
          <w:sz w:val="22"/>
        </w:rPr>
      </w:pPr>
      <w:r w:rsidRPr="00DE40C6">
        <w:rPr>
          <w:rFonts w:ascii="Times New Roman" w:hAnsi="Times New Roman" w:cs="Times New Roman"/>
          <w:b/>
          <w:bCs/>
          <w:sz w:val="22"/>
        </w:rPr>
        <w:t>The details are left for further RAN1 input.</w:t>
      </w:r>
    </w:p>
    <w:p w14:paraId="60D8F3BC" w14:textId="39C8571C" w:rsidR="00EC09FF" w:rsidRPr="006F3BE6" w:rsidRDefault="00EC09FF" w:rsidP="00CF5DAB">
      <w:pPr>
        <w:spacing w:beforeLines="50" w:before="120"/>
        <w:rPr>
          <w:rFonts w:ascii="Times New Roman" w:hAnsi="Times New Roman" w:cs="Times New Roman"/>
          <w:b/>
          <w:bCs/>
          <w:sz w:val="22"/>
        </w:rPr>
      </w:pPr>
      <w:r w:rsidRPr="00DE40C6">
        <w:rPr>
          <w:rFonts w:ascii="Times New Roman" w:hAnsi="Times New Roman" w:cs="Times New Roman"/>
          <w:b/>
          <w:bCs/>
          <w:sz w:val="22"/>
        </w:rPr>
        <w:t xml:space="preserve">Proposal </w:t>
      </w:r>
      <w:r w:rsidR="00471788">
        <w:rPr>
          <w:rFonts w:ascii="Times New Roman" w:hAnsi="Times New Roman" w:cs="Times New Roman" w:hint="eastAsia"/>
          <w:b/>
          <w:bCs/>
          <w:sz w:val="22"/>
        </w:rPr>
        <w:t>1</w:t>
      </w:r>
      <w:r w:rsidR="00E24F40">
        <w:rPr>
          <w:rFonts w:ascii="Times New Roman" w:hAnsi="Times New Roman" w:cs="Times New Roman" w:hint="eastAsia"/>
          <w:b/>
          <w:bCs/>
          <w:sz w:val="22"/>
        </w:rPr>
        <w:t>5</w:t>
      </w:r>
      <w:r w:rsidRPr="00DE40C6">
        <w:rPr>
          <w:rFonts w:ascii="Times New Roman" w:hAnsi="Times New Roman" w:cs="Times New Roman"/>
          <w:b/>
          <w:bCs/>
          <w:sz w:val="22"/>
        </w:rPr>
        <w:t xml:space="preserve"> LMF may associate part A for a same location associated with Part B for case 3b by its definition on “same location”. There may be potential assistance information from the UE to help LMF make decisions, but the details are left for further RAN1 input.</w:t>
      </w:r>
    </w:p>
    <w:bookmarkEnd w:id="11"/>
    <w:p w14:paraId="0CFB4FEA" w14:textId="72639176" w:rsidR="00F01A29" w:rsidRDefault="00F01A29" w:rsidP="00B8338E">
      <w:pPr>
        <w:pStyle w:val="1"/>
        <w:spacing w:beforeLines="50" w:before="120" w:after="0" w:line="360" w:lineRule="auto"/>
        <w:jc w:val="both"/>
        <w:rPr>
          <w:rFonts w:eastAsia="宋体"/>
          <w:lang w:eastAsia="zh-CN"/>
        </w:rPr>
      </w:pPr>
      <w:r w:rsidRPr="00F01A29">
        <w:rPr>
          <w:rFonts w:eastAsia="宋体" w:hint="eastAsia"/>
          <w:lang w:eastAsia="zh-CN"/>
        </w:rPr>
        <w:t>Reference</w:t>
      </w:r>
    </w:p>
    <w:p w14:paraId="54CD88DC" w14:textId="757B0D8C" w:rsidR="00694B99" w:rsidRPr="00B8338E" w:rsidRDefault="00694B99" w:rsidP="00B8338E">
      <w:pPr>
        <w:spacing w:beforeLines="50" w:before="120"/>
        <w:rPr>
          <w:rFonts w:ascii="Times New Roman" w:eastAsia="等线" w:hAnsi="Times New Roman" w:cs="Times New Roman"/>
        </w:rPr>
      </w:pPr>
      <w:r w:rsidRPr="00B8338E">
        <w:rPr>
          <w:rFonts w:ascii="Times New Roman" w:eastAsia="等线" w:hAnsi="Times New Roman" w:cs="Times New Roman"/>
        </w:rPr>
        <w:t xml:space="preserve">[1] R2_127bis_ChairNotes_EOM, 3GPP TSG-RAN WG2 Meeting #127bis, Hefei, </w:t>
      </w:r>
      <w:r w:rsidR="000E0FA2" w:rsidRPr="00B8338E">
        <w:rPr>
          <w:rFonts w:ascii="Times New Roman" w:eastAsia="等线" w:hAnsi="Times New Roman" w:cs="Times New Roman"/>
        </w:rPr>
        <w:t>China,</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Oct</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14</w:t>
      </w:r>
      <w:r w:rsidRPr="00B8338E">
        <w:rPr>
          <w:rFonts w:ascii="Times New Roman" w:eastAsia="等线" w:hAnsi="Times New Roman" w:cs="Times New Roman"/>
        </w:rPr>
        <w:t xml:space="preserve">th – </w:t>
      </w:r>
      <w:r w:rsidR="000E0FA2" w:rsidRPr="00B8338E">
        <w:rPr>
          <w:rFonts w:ascii="Times New Roman" w:eastAsia="等线" w:hAnsi="Times New Roman" w:cs="Times New Roman"/>
        </w:rPr>
        <w:t>18</w:t>
      </w:r>
      <w:r w:rsidRPr="00B8338E">
        <w:rPr>
          <w:rFonts w:ascii="Times New Roman" w:eastAsia="等线" w:hAnsi="Times New Roman" w:cs="Times New Roman"/>
        </w:rPr>
        <w:t>th, 2024.</w:t>
      </w:r>
    </w:p>
    <w:p w14:paraId="009D5C01" w14:textId="2B6823FA" w:rsidR="00F01A29" w:rsidRPr="00B8338E" w:rsidRDefault="00F01A29"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985808" w:rsidRPr="00B8338E">
        <w:rPr>
          <w:rFonts w:ascii="Times New Roman" w:eastAsia="等线" w:hAnsi="Times New Roman" w:cs="Times New Roman"/>
        </w:rPr>
        <w:t>2</w:t>
      </w:r>
      <w:r w:rsidRPr="00B8338E">
        <w:rPr>
          <w:rFonts w:ascii="Times New Roman" w:eastAsia="等线" w:hAnsi="Times New Roman" w:cs="Times New Roman"/>
        </w:rPr>
        <w:t>]</w:t>
      </w:r>
      <w:r w:rsidR="00FC2BF9" w:rsidRPr="00B8338E">
        <w:rPr>
          <w:rFonts w:ascii="Times New Roman" w:eastAsia="等线" w:hAnsi="Times New Roman" w:cs="Times New Roman"/>
        </w:rPr>
        <w:t xml:space="preserve"> </w:t>
      </w:r>
      <w:r w:rsidRPr="00B8338E">
        <w:rPr>
          <w:rFonts w:ascii="Times New Roman" w:eastAsia="等线" w:hAnsi="Times New Roman" w:cs="Times New Roman"/>
        </w:rPr>
        <w:t>R2_12</w:t>
      </w:r>
      <w:r w:rsidR="00C33D5F" w:rsidRPr="00B8338E">
        <w:rPr>
          <w:rFonts w:ascii="Times New Roman" w:eastAsia="等线" w:hAnsi="Times New Roman" w:cs="Times New Roman"/>
        </w:rPr>
        <w:t>7</w:t>
      </w:r>
      <w:r w:rsidRPr="00B8338E">
        <w:rPr>
          <w:rFonts w:ascii="Times New Roman" w:eastAsia="等线" w:hAnsi="Times New Roman" w:cs="Times New Roman"/>
        </w:rPr>
        <w:t>_ChairNotes_</w:t>
      </w:r>
      <w:r w:rsidR="00694B99" w:rsidRPr="00B8338E">
        <w:rPr>
          <w:rFonts w:ascii="Times New Roman" w:eastAsia="等线" w:hAnsi="Times New Roman" w:cs="Times New Roman"/>
        </w:rPr>
        <w:t>EOM</w:t>
      </w:r>
      <w:r w:rsidRPr="00B8338E">
        <w:rPr>
          <w:rFonts w:ascii="Times New Roman" w:eastAsia="等线" w:hAnsi="Times New Roman" w:cs="Times New Roman"/>
        </w:rPr>
        <w:t>, 3GPP TSG-RAN WG2 Meeting #</w:t>
      </w:r>
      <w:r w:rsidR="00DC4480" w:rsidRPr="00B8338E">
        <w:rPr>
          <w:rFonts w:ascii="Times New Roman" w:eastAsia="等线" w:hAnsi="Times New Roman" w:cs="Times New Roman"/>
        </w:rPr>
        <w:t>127</w:t>
      </w:r>
      <w:r w:rsidRPr="00B8338E">
        <w:rPr>
          <w:rFonts w:ascii="Times New Roman" w:eastAsia="等线" w:hAnsi="Times New Roman" w:cs="Times New Roman"/>
        </w:rPr>
        <w:t xml:space="preserve">, </w:t>
      </w:r>
      <w:r w:rsidR="000E0FA2" w:rsidRPr="00B8338E">
        <w:rPr>
          <w:rFonts w:ascii="Times New Roman" w:eastAsia="等线" w:hAnsi="Times New Roman" w:cs="Times New Roman"/>
        </w:rPr>
        <w:t>Maastricht, Netherlands, Aug 19th–23rd, 2024</w:t>
      </w:r>
      <w:r w:rsidRPr="00B8338E">
        <w:rPr>
          <w:rFonts w:ascii="Times New Roman" w:eastAsia="等线" w:hAnsi="Times New Roman" w:cs="Times New Roman"/>
        </w:rPr>
        <w:t>.</w:t>
      </w:r>
    </w:p>
    <w:p w14:paraId="14E0E052" w14:textId="29D81BC7"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3</w:t>
      </w:r>
      <w:r w:rsidRPr="00B8338E">
        <w:rPr>
          <w:rFonts w:ascii="Times New Roman" w:eastAsia="等线" w:hAnsi="Times New Roman" w:cs="Times New Roman"/>
        </w:rPr>
        <w:t>] R1-2310681, Reply LS on Data Collection Requirements and Assumptions, RAN1.</w:t>
      </w:r>
    </w:p>
    <w:p w14:paraId="3BABA75B" w14:textId="53A290D6" w:rsidR="00C33D5F" w:rsidRPr="00B8338E" w:rsidRDefault="00C33D5F" w:rsidP="00B8338E">
      <w:pPr>
        <w:spacing w:beforeLines="50" w:before="120"/>
        <w:rPr>
          <w:rFonts w:ascii="Times New Roman" w:eastAsia="等线" w:hAnsi="Times New Roman" w:cs="Times New Roman"/>
        </w:rPr>
      </w:pPr>
      <w:r w:rsidRPr="00B8338E">
        <w:rPr>
          <w:rFonts w:ascii="Times New Roman" w:eastAsia="等线" w:hAnsi="Times New Roman" w:cs="Times New Roman"/>
        </w:rPr>
        <w:t>[</w:t>
      </w:r>
      <w:r w:rsidR="00B8338E" w:rsidRPr="00B8338E">
        <w:rPr>
          <w:rFonts w:ascii="Times New Roman" w:eastAsia="等线" w:hAnsi="Times New Roman" w:cs="Times New Roman"/>
        </w:rPr>
        <w:t>4</w:t>
      </w:r>
      <w:r w:rsidRPr="00B8338E">
        <w:rPr>
          <w:rFonts w:ascii="Times New Roman" w:eastAsia="等线" w:hAnsi="Times New Roman" w:cs="Times New Roman"/>
        </w:rPr>
        <w:t>] TS38.306.</w:t>
      </w:r>
    </w:p>
    <w:p w14:paraId="53F7022F" w14:textId="1F4488C8"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lastRenderedPageBreak/>
        <w:t>[5]TR38.843, V2.0.0, 3rd Generation Partnership Project, Technical Specification Group Radio Access Network. Study on Artificial Intelligence (AI)/Machine Learning (ML) for NR air interface (Release 18), Dec 2023.</w:t>
      </w:r>
    </w:p>
    <w:p w14:paraId="461BAB0D" w14:textId="6E791531" w:rsidR="00B8338E" w:rsidRP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[6]TS38.455.</w:t>
      </w:r>
    </w:p>
    <w:p w14:paraId="2B521A34" w14:textId="23402285" w:rsidR="00B8338E" w:rsidRDefault="00B8338E" w:rsidP="00B8338E">
      <w:pPr>
        <w:spacing w:beforeLines="50" w:before="120"/>
        <w:rPr>
          <w:rFonts w:ascii="Times New Roman" w:eastAsia="等线" w:hAnsi="Times New Roman" w:cs="Times New Roman"/>
        </w:rPr>
      </w:pPr>
      <w:r w:rsidRPr="00B8338E">
        <w:rPr>
          <w:rFonts w:ascii="Times New Roman" w:eastAsia="等线" w:hAnsi="Times New Roman" w:cs="Times New Roman"/>
        </w:rPr>
        <w:t>[7]TS37.355.</w:t>
      </w:r>
    </w:p>
    <w:p w14:paraId="57A5AEFA" w14:textId="6D879E1E" w:rsidR="003B3DC1" w:rsidRPr="00B8338E" w:rsidRDefault="003B3DC1" w:rsidP="003B3DC1">
      <w:pPr>
        <w:spacing w:beforeLines="50" w:before="120"/>
        <w:rPr>
          <w:rFonts w:ascii="Times New Roman" w:eastAsia="等线" w:hAnsi="Times New Roman" w:cs="Times New Roman"/>
        </w:rPr>
      </w:pPr>
      <w:r>
        <w:rPr>
          <w:rFonts w:ascii="Times New Roman" w:eastAsia="等线" w:hAnsi="Times New Roman" w:cs="Times New Roman" w:hint="eastAsia"/>
        </w:rPr>
        <w:t>[8]</w:t>
      </w:r>
      <w:r w:rsidRPr="00B8338E">
        <w:rPr>
          <w:rFonts w:ascii="Times New Roman" w:eastAsia="等线" w:hAnsi="Times New Roman" w:cs="Times New Roman"/>
        </w:rPr>
        <w:t>R2_12</w:t>
      </w:r>
      <w:r>
        <w:rPr>
          <w:rFonts w:ascii="Times New Roman" w:eastAsia="等线" w:hAnsi="Times New Roman" w:cs="Times New Roman" w:hint="eastAsia"/>
        </w:rPr>
        <w:t>8</w:t>
      </w:r>
      <w:r w:rsidRPr="00B8338E">
        <w:rPr>
          <w:rFonts w:ascii="Times New Roman" w:eastAsia="等线" w:hAnsi="Times New Roman" w:cs="Times New Roman"/>
        </w:rPr>
        <w:t>_ChairNotes_EOM, 3GPP TSG-RAN WG2 Meeting #12</w:t>
      </w:r>
      <w:r>
        <w:rPr>
          <w:rFonts w:ascii="Times New Roman" w:eastAsia="等线" w:hAnsi="Times New Roman" w:cs="Times New Roman" w:hint="eastAsia"/>
        </w:rPr>
        <w:t>8</w:t>
      </w:r>
      <w:r w:rsidRPr="00B8338E">
        <w:rPr>
          <w:rFonts w:ascii="Times New Roman" w:eastAsia="等线" w:hAnsi="Times New Roman" w:cs="Times New Roman"/>
        </w:rPr>
        <w:t xml:space="preserve">, </w:t>
      </w:r>
      <w:r w:rsidRPr="003B3DC1">
        <w:rPr>
          <w:rFonts w:ascii="Times New Roman" w:eastAsia="等线" w:hAnsi="Times New Roman" w:cs="Times New Roman" w:hint="eastAsia"/>
        </w:rPr>
        <w:t>Orlando, USA, Nov. 18</w:t>
      </w:r>
      <w:r w:rsidRPr="003B3DC1">
        <w:rPr>
          <w:rFonts w:ascii="Times New Roman" w:eastAsia="等线" w:hAnsi="Times New Roman" w:cs="Times New Roman" w:hint="eastAsia"/>
          <w:vertAlign w:val="superscript"/>
        </w:rPr>
        <w:t>th</w:t>
      </w:r>
      <w:r>
        <w:rPr>
          <w:rFonts w:ascii="Times New Roman" w:eastAsia="等线" w:hAnsi="Times New Roman" w:cs="Times New Roman" w:hint="eastAsia"/>
        </w:rPr>
        <w:t xml:space="preserve"> </w:t>
      </w:r>
      <w:r w:rsidRPr="003B3DC1">
        <w:rPr>
          <w:rFonts w:ascii="Times New Roman" w:eastAsia="等线" w:hAnsi="Times New Roman" w:cs="Times New Roman" w:hint="eastAsia"/>
        </w:rPr>
        <w:t>–</w:t>
      </w:r>
      <w:r>
        <w:rPr>
          <w:rFonts w:ascii="Times New Roman" w:eastAsia="等线" w:hAnsi="Times New Roman" w:cs="Times New Roman" w:hint="eastAsia"/>
        </w:rPr>
        <w:t xml:space="preserve"> </w:t>
      </w:r>
      <w:r w:rsidRPr="003B3DC1">
        <w:rPr>
          <w:rFonts w:ascii="Times New Roman" w:eastAsia="等线" w:hAnsi="Times New Roman" w:cs="Times New Roman" w:hint="eastAsia"/>
        </w:rPr>
        <w:t>22</w:t>
      </w:r>
      <w:r w:rsidR="00436FAF" w:rsidRPr="003B3DC1">
        <w:rPr>
          <w:rFonts w:ascii="Times New Roman" w:eastAsia="等线" w:hAnsi="Times New Roman" w:cs="Times New Roman"/>
          <w:vertAlign w:val="superscript"/>
        </w:rPr>
        <w:t>nd</w:t>
      </w:r>
      <w:r w:rsidR="00436FAF">
        <w:rPr>
          <w:rFonts w:ascii="Times New Roman" w:eastAsia="等线" w:hAnsi="Times New Roman" w:cs="Times New Roman"/>
        </w:rPr>
        <w:t>,</w:t>
      </w:r>
      <w:r w:rsidRPr="003B3DC1">
        <w:rPr>
          <w:rFonts w:ascii="Times New Roman" w:eastAsia="等线" w:hAnsi="Times New Roman" w:cs="Times New Roman" w:hint="eastAsia"/>
        </w:rPr>
        <w:t xml:space="preserve"> 2024</w:t>
      </w:r>
      <w:r w:rsidRPr="00B8338E">
        <w:rPr>
          <w:rFonts w:ascii="Times New Roman" w:eastAsia="等线" w:hAnsi="Times New Roman" w:cs="Times New Roman"/>
        </w:rPr>
        <w:t>.</w:t>
      </w:r>
    </w:p>
    <w:p w14:paraId="04594E5E" w14:textId="229EFA96" w:rsidR="003B3DC1" w:rsidRDefault="003B3DC1" w:rsidP="00B8338E">
      <w:pPr>
        <w:spacing w:beforeLines="50" w:before="120"/>
        <w:rPr>
          <w:rFonts w:ascii="Times New Roman" w:eastAsia="等线" w:hAnsi="Times New Roman" w:cs="Times New Roman"/>
        </w:rPr>
      </w:pPr>
      <w:r>
        <w:rPr>
          <w:rFonts w:ascii="Times New Roman" w:eastAsia="等线" w:hAnsi="Times New Roman" w:cs="Times New Roman" w:hint="eastAsia"/>
        </w:rPr>
        <w:t xml:space="preserve">[9]R2-24XXXXX </w:t>
      </w:r>
      <w:r w:rsidRPr="003B3DC1">
        <w:rPr>
          <w:rFonts w:ascii="Times New Roman" w:eastAsia="等线" w:hAnsi="Times New Roman" w:cs="Times New Roman" w:hint="eastAsia"/>
        </w:rPr>
        <w:t>[POST128][</w:t>
      </w:r>
      <w:r w:rsidR="00E56233" w:rsidRPr="003B3DC1">
        <w:rPr>
          <w:rFonts w:ascii="Times New Roman" w:eastAsia="等线" w:hAnsi="Times New Roman" w:cs="Times New Roman"/>
        </w:rPr>
        <w:t>019] [</w:t>
      </w:r>
      <w:r w:rsidRPr="003B3DC1">
        <w:rPr>
          <w:rFonts w:ascii="Times New Roman" w:eastAsia="等线" w:hAnsi="Times New Roman" w:cs="Times New Roman" w:hint="eastAsia"/>
        </w:rPr>
        <w:t>AI PHY] NW side data collection (Nokia)</w:t>
      </w:r>
      <w:r>
        <w:rPr>
          <w:rFonts w:ascii="Times New Roman" w:eastAsia="等线" w:hAnsi="Times New Roman" w:cs="Times New Roman" w:hint="eastAsia"/>
        </w:rPr>
        <w:t xml:space="preserve"> </w:t>
      </w:r>
    </w:p>
    <w:p w14:paraId="0EDA9DB3" w14:textId="6D498587" w:rsidR="00E56233" w:rsidRPr="00E56233" w:rsidRDefault="00E56233" w:rsidP="00B8338E">
      <w:pPr>
        <w:spacing w:beforeLines="50" w:before="120"/>
        <w:rPr>
          <w:rFonts w:ascii="Times New Roman" w:eastAsia="等线" w:hAnsi="Times New Roman" w:cs="Times New Roman"/>
        </w:rPr>
      </w:pPr>
      <w:r>
        <w:rPr>
          <w:rFonts w:ascii="Times New Roman" w:eastAsia="等线" w:hAnsi="Times New Roman" w:cs="Times New Roman" w:hint="eastAsia"/>
        </w:rPr>
        <w:t>[10]</w:t>
      </w:r>
      <w:r w:rsidRPr="00E56233">
        <w:rPr>
          <w:rFonts w:ascii="Times New Roman" w:eastAsia="等线" w:hAnsi="Times New Roman" w:cs="Times New Roman"/>
        </w:rPr>
        <w:t xml:space="preserve"> </w:t>
      </w:r>
      <w:r w:rsidRPr="00B8338E">
        <w:rPr>
          <w:rFonts w:ascii="Times New Roman" w:eastAsia="等线" w:hAnsi="Times New Roman" w:cs="Times New Roman"/>
        </w:rPr>
        <w:t>R2_12</w:t>
      </w:r>
      <w:r>
        <w:rPr>
          <w:rFonts w:ascii="Times New Roman" w:eastAsia="等线" w:hAnsi="Times New Roman" w:cs="Times New Roman" w:hint="eastAsia"/>
        </w:rPr>
        <w:t>9</w:t>
      </w:r>
      <w:r w:rsidRPr="00B8338E">
        <w:rPr>
          <w:rFonts w:ascii="Times New Roman" w:eastAsia="等线" w:hAnsi="Times New Roman" w:cs="Times New Roman"/>
        </w:rPr>
        <w:t>_ChairNotes_</w:t>
      </w:r>
      <w:r>
        <w:rPr>
          <w:rFonts w:ascii="Times New Roman" w:eastAsia="等线" w:hAnsi="Times New Roman" w:cs="Times New Roman" w:hint="eastAsia"/>
        </w:rPr>
        <w:t>final</w:t>
      </w:r>
      <w:r w:rsidRPr="00B8338E">
        <w:rPr>
          <w:rFonts w:ascii="Times New Roman" w:eastAsia="等线" w:hAnsi="Times New Roman" w:cs="Times New Roman"/>
        </w:rPr>
        <w:t>, 3GPP TSG-RAN WG2 Meeting #12</w:t>
      </w:r>
      <w:r>
        <w:rPr>
          <w:rFonts w:ascii="Times New Roman" w:eastAsia="等线" w:hAnsi="Times New Roman" w:cs="Times New Roman" w:hint="eastAsia"/>
        </w:rPr>
        <w:t>9</w:t>
      </w:r>
      <w:r w:rsidRPr="00B8338E">
        <w:rPr>
          <w:rFonts w:ascii="Times New Roman" w:eastAsia="等线" w:hAnsi="Times New Roman" w:cs="Times New Roman"/>
        </w:rPr>
        <w:t xml:space="preserve">, </w:t>
      </w:r>
      <w:r>
        <w:rPr>
          <w:rFonts w:ascii="Times New Roman" w:eastAsia="等线" w:hAnsi="Times New Roman" w:cs="Times New Roman" w:hint="eastAsia"/>
        </w:rPr>
        <w:t>Athens</w:t>
      </w:r>
      <w:r w:rsidRPr="00B8338E">
        <w:rPr>
          <w:rFonts w:ascii="Times New Roman" w:eastAsia="等线" w:hAnsi="Times New Roman" w:cs="Times New Roman"/>
        </w:rPr>
        <w:t>,</w:t>
      </w:r>
      <w:r>
        <w:rPr>
          <w:rFonts w:ascii="Times New Roman" w:eastAsia="等线" w:hAnsi="Times New Roman" w:cs="Times New Roman" w:hint="eastAsia"/>
        </w:rPr>
        <w:t xml:space="preserve"> Greece</w:t>
      </w:r>
      <w:r w:rsidRPr="00B8338E">
        <w:rPr>
          <w:rFonts w:ascii="Times New Roman" w:eastAsia="等线" w:hAnsi="Times New Roman" w:cs="Times New Roman"/>
        </w:rPr>
        <w:t xml:space="preserve">, </w:t>
      </w:r>
      <w:r>
        <w:rPr>
          <w:rFonts w:ascii="Times New Roman" w:eastAsia="等线" w:hAnsi="Times New Roman" w:cs="Times New Roman" w:hint="eastAsia"/>
        </w:rPr>
        <w:t>17</w:t>
      </w:r>
      <w:r w:rsidRPr="00B8338E">
        <w:rPr>
          <w:rFonts w:ascii="Times New Roman" w:eastAsia="等线" w:hAnsi="Times New Roman" w:cs="Times New Roman"/>
        </w:rPr>
        <w:t xml:space="preserve">th – </w:t>
      </w:r>
      <w:r>
        <w:rPr>
          <w:rFonts w:ascii="Times New Roman" w:eastAsia="等线" w:hAnsi="Times New Roman" w:cs="Times New Roman" w:hint="eastAsia"/>
        </w:rPr>
        <w:t>21st</w:t>
      </w:r>
      <w:r w:rsidRPr="00B8338E">
        <w:rPr>
          <w:rFonts w:ascii="Times New Roman" w:eastAsia="等线" w:hAnsi="Times New Roman" w:cs="Times New Roman"/>
        </w:rPr>
        <w:t>, 202</w:t>
      </w:r>
      <w:r>
        <w:rPr>
          <w:rFonts w:ascii="Times New Roman" w:eastAsia="等线" w:hAnsi="Times New Roman" w:cs="Times New Roman" w:hint="eastAsia"/>
        </w:rPr>
        <w:t>5</w:t>
      </w:r>
      <w:r w:rsidRPr="00B8338E">
        <w:rPr>
          <w:rFonts w:ascii="Times New Roman" w:eastAsia="等线" w:hAnsi="Times New Roman" w:cs="Times New Roman"/>
        </w:rPr>
        <w:t>.</w:t>
      </w:r>
    </w:p>
    <w:sectPr w:rsidR="00E56233" w:rsidRPr="00E56233" w:rsidSect="003D76BD">
      <w:footerReference w:type="default" r:id="rId1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47F7D" w14:textId="77777777" w:rsidR="00552FC6" w:rsidRDefault="00552FC6">
      <w:pPr>
        <w:rPr>
          <w:rFonts w:hint="eastAsia"/>
        </w:rPr>
      </w:pPr>
      <w:r>
        <w:separator/>
      </w:r>
    </w:p>
  </w:endnote>
  <w:endnote w:type="continuationSeparator" w:id="0">
    <w:p w14:paraId="03251A97" w14:textId="77777777" w:rsidR="00552FC6" w:rsidRDefault="00552FC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1" w:usb1="080F0000" w:usb2="00000010" w:usb3="00000000" w:csb0="0006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AAEA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C4C5" w14:textId="77777777" w:rsidR="00552FC6" w:rsidRDefault="00552FC6">
      <w:pPr>
        <w:rPr>
          <w:rFonts w:hint="eastAsia"/>
        </w:rPr>
      </w:pPr>
      <w:r>
        <w:separator/>
      </w:r>
    </w:p>
  </w:footnote>
  <w:footnote w:type="continuationSeparator" w:id="0">
    <w:p w14:paraId="6739226C" w14:textId="77777777" w:rsidR="00552FC6" w:rsidRDefault="00552FC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15054"/>
    <w:multiLevelType w:val="hybridMultilevel"/>
    <w:tmpl w:val="103E6960"/>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1F6C5C"/>
    <w:multiLevelType w:val="hybridMultilevel"/>
    <w:tmpl w:val="3168BE7A"/>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7D2B30"/>
    <w:multiLevelType w:val="hybridMultilevel"/>
    <w:tmpl w:val="3A08B57A"/>
    <w:lvl w:ilvl="0" w:tplc="7B4CA2EA">
      <w:start w:val="6"/>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772524"/>
    <w:multiLevelType w:val="hybridMultilevel"/>
    <w:tmpl w:val="45CAC706"/>
    <w:lvl w:ilvl="0" w:tplc="67B855B4">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2C2EC8"/>
    <w:multiLevelType w:val="hybridMultilevel"/>
    <w:tmpl w:val="D868B000"/>
    <w:lvl w:ilvl="0" w:tplc="04090001">
      <w:start w:val="1"/>
      <w:numFmt w:val="bullet"/>
      <w:lvlText w:val=""/>
      <w:lvlJc w:val="left"/>
      <w:pPr>
        <w:ind w:left="910" w:hanging="440"/>
      </w:pPr>
      <w:rPr>
        <w:rFonts w:ascii="Wingdings" w:hAnsi="Wingdings" w:hint="default"/>
      </w:rPr>
    </w:lvl>
    <w:lvl w:ilvl="1" w:tplc="04090003" w:tentative="1">
      <w:start w:val="1"/>
      <w:numFmt w:val="bullet"/>
      <w:lvlText w:val=""/>
      <w:lvlJc w:val="left"/>
      <w:pPr>
        <w:ind w:left="1350" w:hanging="440"/>
      </w:pPr>
      <w:rPr>
        <w:rFonts w:ascii="Wingdings" w:hAnsi="Wingdings" w:hint="default"/>
      </w:rPr>
    </w:lvl>
    <w:lvl w:ilvl="2" w:tplc="04090005" w:tentative="1">
      <w:start w:val="1"/>
      <w:numFmt w:val="bullet"/>
      <w:lvlText w:val=""/>
      <w:lvlJc w:val="left"/>
      <w:pPr>
        <w:ind w:left="1790" w:hanging="440"/>
      </w:pPr>
      <w:rPr>
        <w:rFonts w:ascii="Wingdings" w:hAnsi="Wingdings" w:hint="default"/>
      </w:rPr>
    </w:lvl>
    <w:lvl w:ilvl="3" w:tplc="04090001" w:tentative="1">
      <w:start w:val="1"/>
      <w:numFmt w:val="bullet"/>
      <w:lvlText w:val=""/>
      <w:lvlJc w:val="left"/>
      <w:pPr>
        <w:ind w:left="2230" w:hanging="440"/>
      </w:pPr>
      <w:rPr>
        <w:rFonts w:ascii="Wingdings" w:hAnsi="Wingdings" w:hint="default"/>
      </w:rPr>
    </w:lvl>
    <w:lvl w:ilvl="4" w:tplc="04090003" w:tentative="1">
      <w:start w:val="1"/>
      <w:numFmt w:val="bullet"/>
      <w:lvlText w:val=""/>
      <w:lvlJc w:val="left"/>
      <w:pPr>
        <w:ind w:left="2670" w:hanging="440"/>
      </w:pPr>
      <w:rPr>
        <w:rFonts w:ascii="Wingdings" w:hAnsi="Wingdings" w:hint="default"/>
      </w:rPr>
    </w:lvl>
    <w:lvl w:ilvl="5" w:tplc="04090005" w:tentative="1">
      <w:start w:val="1"/>
      <w:numFmt w:val="bullet"/>
      <w:lvlText w:val=""/>
      <w:lvlJc w:val="left"/>
      <w:pPr>
        <w:ind w:left="3110" w:hanging="440"/>
      </w:pPr>
      <w:rPr>
        <w:rFonts w:ascii="Wingdings" w:hAnsi="Wingdings" w:hint="default"/>
      </w:rPr>
    </w:lvl>
    <w:lvl w:ilvl="6" w:tplc="04090001" w:tentative="1">
      <w:start w:val="1"/>
      <w:numFmt w:val="bullet"/>
      <w:lvlText w:val=""/>
      <w:lvlJc w:val="left"/>
      <w:pPr>
        <w:ind w:left="3550" w:hanging="440"/>
      </w:pPr>
      <w:rPr>
        <w:rFonts w:ascii="Wingdings" w:hAnsi="Wingdings" w:hint="default"/>
      </w:rPr>
    </w:lvl>
    <w:lvl w:ilvl="7" w:tplc="04090003" w:tentative="1">
      <w:start w:val="1"/>
      <w:numFmt w:val="bullet"/>
      <w:lvlText w:val=""/>
      <w:lvlJc w:val="left"/>
      <w:pPr>
        <w:ind w:left="3990" w:hanging="440"/>
      </w:pPr>
      <w:rPr>
        <w:rFonts w:ascii="Wingdings" w:hAnsi="Wingdings" w:hint="default"/>
      </w:rPr>
    </w:lvl>
    <w:lvl w:ilvl="8" w:tplc="04090005" w:tentative="1">
      <w:start w:val="1"/>
      <w:numFmt w:val="bullet"/>
      <w:lvlText w:val=""/>
      <w:lvlJc w:val="left"/>
      <w:pPr>
        <w:ind w:left="4430" w:hanging="440"/>
      </w:pPr>
      <w:rPr>
        <w:rFonts w:ascii="Wingdings" w:hAnsi="Wingdings" w:hint="default"/>
      </w:rPr>
    </w:lvl>
  </w:abstractNum>
  <w:abstractNum w:abstractNumId="15"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CC0912"/>
    <w:multiLevelType w:val="hybridMultilevel"/>
    <w:tmpl w:val="475CFE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AA4571"/>
    <w:multiLevelType w:val="hybridMultilevel"/>
    <w:tmpl w:val="E63C26D2"/>
    <w:lvl w:ilvl="0" w:tplc="B83C74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6285AC1"/>
    <w:multiLevelType w:val="hybridMultilevel"/>
    <w:tmpl w:val="41142F9C"/>
    <w:lvl w:ilvl="0" w:tplc="A5F8C02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7C8408F"/>
    <w:multiLevelType w:val="hybridMultilevel"/>
    <w:tmpl w:val="4B3E123A"/>
    <w:lvl w:ilvl="0" w:tplc="6F1604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7F15F62"/>
    <w:multiLevelType w:val="hybridMultilevel"/>
    <w:tmpl w:val="EF82E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6171B46"/>
    <w:multiLevelType w:val="hybridMultilevel"/>
    <w:tmpl w:val="80D4CBA0"/>
    <w:lvl w:ilvl="0" w:tplc="BFDAA174">
      <w:numFmt w:val="bullet"/>
      <w:lvlText w:val="-"/>
      <w:lvlJc w:val="left"/>
      <w:pPr>
        <w:ind w:left="930" w:hanging="360"/>
      </w:pPr>
      <w:rPr>
        <w:rFonts w:ascii="Times New Roman" w:eastAsia="等线"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4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EB070B6"/>
    <w:multiLevelType w:val="hybridMultilevel"/>
    <w:tmpl w:val="EB32982C"/>
    <w:lvl w:ilvl="0" w:tplc="FFAE51C2">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48"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50" w15:restartNumberingAfterBreak="0">
    <w:nsid w:val="519F04C9"/>
    <w:multiLevelType w:val="hybridMultilevel"/>
    <w:tmpl w:val="5F3A96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3C7366F"/>
    <w:multiLevelType w:val="hybridMultilevel"/>
    <w:tmpl w:val="1C4E47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4F6184E"/>
    <w:multiLevelType w:val="hybridMultilevel"/>
    <w:tmpl w:val="54C8CD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9FD1545"/>
    <w:multiLevelType w:val="hybridMultilevel"/>
    <w:tmpl w:val="7E46B0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FA9234C"/>
    <w:multiLevelType w:val="hybridMultilevel"/>
    <w:tmpl w:val="C59C95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61"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295448"/>
    <w:multiLevelType w:val="hybridMultilevel"/>
    <w:tmpl w:val="D444C2D4"/>
    <w:lvl w:ilvl="0" w:tplc="29F4ED50">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7FE128E8"/>
    <w:multiLevelType w:val="hybridMultilevel"/>
    <w:tmpl w:val="F01E33B4"/>
    <w:lvl w:ilvl="0" w:tplc="FFFFFFFF">
      <w:start w:val="4"/>
      <w:numFmt w:val="bullet"/>
      <w:lvlText w:val="-"/>
      <w:lvlJc w:val="left"/>
      <w:pPr>
        <w:ind w:left="360" w:hanging="360"/>
      </w:pPr>
      <w:rPr>
        <w:rFonts w:ascii="Times New Roman" w:eastAsia="等线"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553659984">
    <w:abstractNumId w:val="13"/>
  </w:num>
  <w:num w:numId="2" w16cid:durableId="1916545729">
    <w:abstractNumId w:val="37"/>
  </w:num>
  <w:num w:numId="3" w16cid:durableId="1654598973">
    <w:abstractNumId w:val="39"/>
  </w:num>
  <w:num w:numId="4" w16cid:durableId="671681151">
    <w:abstractNumId w:val="63"/>
  </w:num>
  <w:num w:numId="5" w16cid:durableId="1461921375">
    <w:abstractNumId w:val="61"/>
  </w:num>
  <w:num w:numId="6" w16cid:durableId="1069422956">
    <w:abstractNumId w:val="44"/>
  </w:num>
  <w:num w:numId="7" w16cid:durableId="1886142193">
    <w:abstractNumId w:val="49"/>
  </w:num>
  <w:num w:numId="8" w16cid:durableId="1907688699">
    <w:abstractNumId w:val="13"/>
  </w:num>
  <w:num w:numId="9" w16cid:durableId="847521196">
    <w:abstractNumId w:val="13"/>
  </w:num>
  <w:num w:numId="10" w16cid:durableId="2094161813">
    <w:abstractNumId w:val="13"/>
  </w:num>
  <w:num w:numId="11" w16cid:durableId="780565242">
    <w:abstractNumId w:val="20"/>
  </w:num>
  <w:num w:numId="12" w16cid:durableId="159584074">
    <w:abstractNumId w:val="26"/>
  </w:num>
  <w:num w:numId="13" w16cid:durableId="978877088">
    <w:abstractNumId w:val="46"/>
  </w:num>
  <w:num w:numId="14" w16cid:durableId="533009278">
    <w:abstractNumId w:val="60"/>
  </w:num>
  <w:num w:numId="15" w16cid:durableId="1909221282">
    <w:abstractNumId w:val="15"/>
  </w:num>
  <w:num w:numId="16" w16cid:durableId="2131051209">
    <w:abstractNumId w:val="43"/>
  </w:num>
  <w:num w:numId="17" w16cid:durableId="1672952894">
    <w:abstractNumId w:val="53"/>
  </w:num>
  <w:num w:numId="18" w16cid:durableId="1392540172">
    <w:abstractNumId w:val="61"/>
  </w:num>
  <w:num w:numId="19" w16cid:durableId="1929459841">
    <w:abstractNumId w:val="0"/>
  </w:num>
  <w:num w:numId="20" w16cid:durableId="1769307473">
    <w:abstractNumId w:val="5"/>
  </w:num>
  <w:num w:numId="21" w16cid:durableId="1703045857">
    <w:abstractNumId w:val="21"/>
  </w:num>
  <w:num w:numId="22" w16cid:durableId="211885183">
    <w:abstractNumId w:val="11"/>
  </w:num>
  <w:num w:numId="23" w16cid:durableId="1754357319">
    <w:abstractNumId w:val="24"/>
  </w:num>
  <w:num w:numId="24" w16cid:durableId="214976681">
    <w:abstractNumId w:val="42"/>
  </w:num>
  <w:num w:numId="25" w16cid:durableId="1272320711">
    <w:abstractNumId w:val="12"/>
  </w:num>
  <w:num w:numId="26" w16cid:durableId="227963435">
    <w:abstractNumId w:val="1"/>
  </w:num>
  <w:num w:numId="27" w16cid:durableId="852308108">
    <w:abstractNumId w:val="57"/>
  </w:num>
  <w:num w:numId="28" w16cid:durableId="869413176">
    <w:abstractNumId w:val="59"/>
  </w:num>
  <w:num w:numId="29" w16cid:durableId="1658457650">
    <w:abstractNumId w:val="4"/>
  </w:num>
  <w:num w:numId="30" w16cid:durableId="903758949">
    <w:abstractNumId w:val="31"/>
  </w:num>
  <w:num w:numId="31" w16cid:durableId="251085884">
    <w:abstractNumId w:val="48"/>
  </w:num>
  <w:num w:numId="32" w16cid:durableId="1689258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2258462">
    <w:abstractNumId w:val="10"/>
  </w:num>
  <w:num w:numId="34" w16cid:durableId="92434232">
    <w:abstractNumId w:val="36"/>
  </w:num>
  <w:num w:numId="35" w16cid:durableId="185096960">
    <w:abstractNumId w:val="27"/>
  </w:num>
  <w:num w:numId="36" w16cid:durableId="1767195252">
    <w:abstractNumId w:val="54"/>
  </w:num>
  <w:num w:numId="37" w16cid:durableId="486627747">
    <w:abstractNumId w:val="6"/>
  </w:num>
  <w:num w:numId="38" w16cid:durableId="490801454">
    <w:abstractNumId w:val="58"/>
  </w:num>
  <w:num w:numId="39" w16cid:durableId="1430809262">
    <w:abstractNumId w:val="64"/>
  </w:num>
  <w:num w:numId="40" w16cid:durableId="1847475820">
    <w:abstractNumId w:val="28"/>
  </w:num>
  <w:num w:numId="41" w16cid:durableId="1997609452">
    <w:abstractNumId w:val="23"/>
  </w:num>
  <w:num w:numId="42" w16cid:durableId="665984045">
    <w:abstractNumId w:val="2"/>
  </w:num>
  <w:num w:numId="43" w16cid:durableId="232542579">
    <w:abstractNumId w:val="56"/>
  </w:num>
  <w:num w:numId="44" w16cid:durableId="26951752">
    <w:abstractNumId w:val="32"/>
  </w:num>
  <w:num w:numId="45" w16cid:durableId="1184437470">
    <w:abstractNumId w:val="65"/>
  </w:num>
  <w:num w:numId="46" w16cid:durableId="1074740320">
    <w:abstractNumId w:val="34"/>
  </w:num>
  <w:num w:numId="47" w16cid:durableId="1715034735">
    <w:abstractNumId w:val="9"/>
  </w:num>
  <w:num w:numId="48" w16cid:durableId="292366153">
    <w:abstractNumId w:val="45"/>
  </w:num>
  <w:num w:numId="49" w16cid:durableId="1271468328">
    <w:abstractNumId w:val="35"/>
  </w:num>
  <w:num w:numId="50" w16cid:durableId="1360205515">
    <w:abstractNumId w:val="17"/>
  </w:num>
  <w:num w:numId="51" w16cid:durableId="429354745">
    <w:abstractNumId w:val="66"/>
  </w:num>
  <w:num w:numId="52" w16cid:durableId="75398256">
    <w:abstractNumId w:val="7"/>
  </w:num>
  <w:num w:numId="53" w16cid:durableId="982852153">
    <w:abstractNumId w:val="3"/>
  </w:num>
  <w:num w:numId="54" w16cid:durableId="904533694">
    <w:abstractNumId w:val="18"/>
  </w:num>
  <w:num w:numId="55" w16cid:durableId="1860124688">
    <w:abstractNumId w:val="41"/>
  </w:num>
  <w:num w:numId="56" w16cid:durableId="46030867">
    <w:abstractNumId w:val="13"/>
  </w:num>
  <w:num w:numId="57" w16cid:durableId="1705449004">
    <w:abstractNumId w:val="38"/>
  </w:num>
  <w:num w:numId="58" w16cid:durableId="2011055931">
    <w:abstractNumId w:val="51"/>
  </w:num>
  <w:num w:numId="59" w16cid:durableId="1391268864">
    <w:abstractNumId w:val="8"/>
  </w:num>
  <w:num w:numId="60" w16cid:durableId="590045352">
    <w:abstractNumId w:val="19"/>
  </w:num>
  <w:num w:numId="61" w16cid:durableId="361711113">
    <w:abstractNumId w:val="16"/>
  </w:num>
  <w:num w:numId="62" w16cid:durableId="494078166">
    <w:abstractNumId w:val="22"/>
  </w:num>
  <w:num w:numId="63" w16cid:durableId="2003462759">
    <w:abstractNumId w:val="30"/>
  </w:num>
  <w:num w:numId="64" w16cid:durableId="1523979466">
    <w:abstractNumId w:val="29"/>
  </w:num>
  <w:num w:numId="65" w16cid:durableId="1840346091">
    <w:abstractNumId w:val="40"/>
  </w:num>
  <w:num w:numId="66" w16cid:durableId="1015572489">
    <w:abstractNumId w:val="13"/>
  </w:num>
  <w:num w:numId="67" w16cid:durableId="367605204">
    <w:abstractNumId w:val="13"/>
  </w:num>
  <w:num w:numId="68" w16cid:durableId="1655183964">
    <w:abstractNumId w:val="13"/>
  </w:num>
  <w:num w:numId="69" w16cid:durableId="1451783905">
    <w:abstractNumId w:val="62"/>
    <w:lvlOverride w:ilvl="0">
      <w:startOverride w:val="1"/>
    </w:lvlOverride>
    <w:lvlOverride w:ilvl="1"/>
    <w:lvlOverride w:ilvl="2"/>
    <w:lvlOverride w:ilvl="3"/>
    <w:lvlOverride w:ilvl="4"/>
    <w:lvlOverride w:ilvl="5"/>
    <w:lvlOverride w:ilvl="6"/>
    <w:lvlOverride w:ilvl="7"/>
    <w:lvlOverride w:ilvl="8"/>
  </w:num>
  <w:num w:numId="70" w16cid:durableId="777532329">
    <w:abstractNumId w:val="13"/>
  </w:num>
  <w:num w:numId="71" w16cid:durableId="1288199959">
    <w:abstractNumId w:val="13"/>
  </w:num>
  <w:num w:numId="72" w16cid:durableId="1899169724">
    <w:abstractNumId w:val="55"/>
  </w:num>
  <w:num w:numId="73" w16cid:durableId="214318082">
    <w:abstractNumId w:val="50"/>
  </w:num>
  <w:num w:numId="74" w16cid:durableId="1443459188">
    <w:abstractNumId w:val="13"/>
  </w:num>
  <w:num w:numId="75" w16cid:durableId="534004050">
    <w:abstractNumId w:val="33"/>
  </w:num>
  <w:num w:numId="76" w16cid:durableId="1438059065">
    <w:abstractNumId w:val="25"/>
  </w:num>
  <w:num w:numId="77" w16cid:durableId="2120442018">
    <w:abstractNumId w:val="47"/>
  </w:num>
  <w:num w:numId="78" w16cid:durableId="1381902802">
    <w:abstractNumId w:val="14"/>
  </w:num>
  <w:num w:numId="79" w16cid:durableId="604653200">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D58"/>
    <w:rsid w:val="00000E45"/>
    <w:rsid w:val="00000F57"/>
    <w:rsid w:val="000011D5"/>
    <w:rsid w:val="00001447"/>
    <w:rsid w:val="00001572"/>
    <w:rsid w:val="00001AF0"/>
    <w:rsid w:val="00002C7F"/>
    <w:rsid w:val="00003E35"/>
    <w:rsid w:val="00003EFF"/>
    <w:rsid w:val="00003FE4"/>
    <w:rsid w:val="000046FC"/>
    <w:rsid w:val="000049E6"/>
    <w:rsid w:val="000052A1"/>
    <w:rsid w:val="0000595A"/>
    <w:rsid w:val="000059BB"/>
    <w:rsid w:val="000059D0"/>
    <w:rsid w:val="00005A8E"/>
    <w:rsid w:val="00005B55"/>
    <w:rsid w:val="0000607C"/>
    <w:rsid w:val="000063C5"/>
    <w:rsid w:val="00006B51"/>
    <w:rsid w:val="00006F04"/>
    <w:rsid w:val="00006F86"/>
    <w:rsid w:val="00007109"/>
    <w:rsid w:val="0001065C"/>
    <w:rsid w:val="00011156"/>
    <w:rsid w:val="000116BD"/>
    <w:rsid w:val="00011D82"/>
    <w:rsid w:val="00012217"/>
    <w:rsid w:val="000122DC"/>
    <w:rsid w:val="00012B53"/>
    <w:rsid w:val="000131B5"/>
    <w:rsid w:val="00013490"/>
    <w:rsid w:val="00013738"/>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4D1"/>
    <w:rsid w:val="0002475A"/>
    <w:rsid w:val="00024E02"/>
    <w:rsid w:val="000251DF"/>
    <w:rsid w:val="0002537F"/>
    <w:rsid w:val="00026757"/>
    <w:rsid w:val="00026904"/>
    <w:rsid w:val="00026A59"/>
    <w:rsid w:val="00026F5D"/>
    <w:rsid w:val="0002723D"/>
    <w:rsid w:val="00027DBD"/>
    <w:rsid w:val="00027ED0"/>
    <w:rsid w:val="00027FFD"/>
    <w:rsid w:val="0003046F"/>
    <w:rsid w:val="000306C4"/>
    <w:rsid w:val="00030B0F"/>
    <w:rsid w:val="00031165"/>
    <w:rsid w:val="0003152B"/>
    <w:rsid w:val="000315EB"/>
    <w:rsid w:val="0003176B"/>
    <w:rsid w:val="00031852"/>
    <w:rsid w:val="0003191F"/>
    <w:rsid w:val="00031BFB"/>
    <w:rsid w:val="00031C2A"/>
    <w:rsid w:val="00031CC0"/>
    <w:rsid w:val="00031E3C"/>
    <w:rsid w:val="00032561"/>
    <w:rsid w:val="000326E2"/>
    <w:rsid w:val="00032C27"/>
    <w:rsid w:val="00032E6D"/>
    <w:rsid w:val="00033747"/>
    <w:rsid w:val="00033D6C"/>
    <w:rsid w:val="00033E61"/>
    <w:rsid w:val="00033F47"/>
    <w:rsid w:val="00034426"/>
    <w:rsid w:val="00034995"/>
    <w:rsid w:val="00034C59"/>
    <w:rsid w:val="00034DB3"/>
    <w:rsid w:val="00034F28"/>
    <w:rsid w:val="00035038"/>
    <w:rsid w:val="0003525E"/>
    <w:rsid w:val="0003564D"/>
    <w:rsid w:val="00036383"/>
    <w:rsid w:val="000368DA"/>
    <w:rsid w:val="000374E8"/>
    <w:rsid w:val="00037640"/>
    <w:rsid w:val="00040278"/>
    <w:rsid w:val="000402AB"/>
    <w:rsid w:val="0004074A"/>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763"/>
    <w:rsid w:val="00046B62"/>
    <w:rsid w:val="00047059"/>
    <w:rsid w:val="00047102"/>
    <w:rsid w:val="000471AA"/>
    <w:rsid w:val="0004729B"/>
    <w:rsid w:val="00047685"/>
    <w:rsid w:val="00047791"/>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3D6"/>
    <w:rsid w:val="0005366B"/>
    <w:rsid w:val="0005390A"/>
    <w:rsid w:val="0005399A"/>
    <w:rsid w:val="00053AE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2C99"/>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C0"/>
    <w:rsid w:val="00070614"/>
    <w:rsid w:val="0007069D"/>
    <w:rsid w:val="000707F9"/>
    <w:rsid w:val="00070E01"/>
    <w:rsid w:val="00071163"/>
    <w:rsid w:val="0007116A"/>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6D8F"/>
    <w:rsid w:val="00077078"/>
    <w:rsid w:val="000775B6"/>
    <w:rsid w:val="000777E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D27"/>
    <w:rsid w:val="0009612A"/>
    <w:rsid w:val="000967AD"/>
    <w:rsid w:val="000969DF"/>
    <w:rsid w:val="00096CB5"/>
    <w:rsid w:val="000972D6"/>
    <w:rsid w:val="00097332"/>
    <w:rsid w:val="000973F5"/>
    <w:rsid w:val="00097608"/>
    <w:rsid w:val="0009783A"/>
    <w:rsid w:val="00097BBB"/>
    <w:rsid w:val="00097C02"/>
    <w:rsid w:val="00097E38"/>
    <w:rsid w:val="00097F90"/>
    <w:rsid w:val="000A016B"/>
    <w:rsid w:val="000A084A"/>
    <w:rsid w:val="000A1525"/>
    <w:rsid w:val="000A2529"/>
    <w:rsid w:val="000A257C"/>
    <w:rsid w:val="000A2843"/>
    <w:rsid w:val="000A28EF"/>
    <w:rsid w:val="000A353E"/>
    <w:rsid w:val="000A3632"/>
    <w:rsid w:val="000A3954"/>
    <w:rsid w:val="000A3BC9"/>
    <w:rsid w:val="000A3F66"/>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3D5"/>
    <w:rsid w:val="000B3426"/>
    <w:rsid w:val="000B36BA"/>
    <w:rsid w:val="000B3B5B"/>
    <w:rsid w:val="000B3F62"/>
    <w:rsid w:val="000B40F8"/>
    <w:rsid w:val="000B4319"/>
    <w:rsid w:val="000B49CF"/>
    <w:rsid w:val="000B4A69"/>
    <w:rsid w:val="000B4C6E"/>
    <w:rsid w:val="000B5032"/>
    <w:rsid w:val="000B5225"/>
    <w:rsid w:val="000B5449"/>
    <w:rsid w:val="000B563D"/>
    <w:rsid w:val="000B5A70"/>
    <w:rsid w:val="000B5CD0"/>
    <w:rsid w:val="000B5D7F"/>
    <w:rsid w:val="000B5EEC"/>
    <w:rsid w:val="000B5F34"/>
    <w:rsid w:val="000B6266"/>
    <w:rsid w:val="000B6300"/>
    <w:rsid w:val="000B6621"/>
    <w:rsid w:val="000B72AB"/>
    <w:rsid w:val="000B73D6"/>
    <w:rsid w:val="000B770A"/>
    <w:rsid w:val="000B7B74"/>
    <w:rsid w:val="000B7BFF"/>
    <w:rsid w:val="000B7D25"/>
    <w:rsid w:val="000C00A2"/>
    <w:rsid w:val="000C00AD"/>
    <w:rsid w:val="000C0293"/>
    <w:rsid w:val="000C0294"/>
    <w:rsid w:val="000C08BA"/>
    <w:rsid w:val="000C171E"/>
    <w:rsid w:val="000C243A"/>
    <w:rsid w:val="000C27B8"/>
    <w:rsid w:val="000C28E8"/>
    <w:rsid w:val="000C2AFA"/>
    <w:rsid w:val="000C2DBB"/>
    <w:rsid w:val="000C2EF7"/>
    <w:rsid w:val="000C322C"/>
    <w:rsid w:val="000C3874"/>
    <w:rsid w:val="000C3AB8"/>
    <w:rsid w:val="000C3D1C"/>
    <w:rsid w:val="000C4338"/>
    <w:rsid w:val="000C440D"/>
    <w:rsid w:val="000C4D56"/>
    <w:rsid w:val="000C4F3B"/>
    <w:rsid w:val="000C5249"/>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13"/>
    <w:rsid w:val="000D0B34"/>
    <w:rsid w:val="000D0DFB"/>
    <w:rsid w:val="000D1068"/>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0FA2"/>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4E29"/>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BB7"/>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45F"/>
    <w:rsid w:val="00102932"/>
    <w:rsid w:val="00102C85"/>
    <w:rsid w:val="00102D94"/>
    <w:rsid w:val="00102EAB"/>
    <w:rsid w:val="00103278"/>
    <w:rsid w:val="001033CA"/>
    <w:rsid w:val="00103456"/>
    <w:rsid w:val="00103591"/>
    <w:rsid w:val="001035A4"/>
    <w:rsid w:val="0010384D"/>
    <w:rsid w:val="00103ECD"/>
    <w:rsid w:val="00104090"/>
    <w:rsid w:val="00104420"/>
    <w:rsid w:val="00104A73"/>
    <w:rsid w:val="00104BE9"/>
    <w:rsid w:val="00104FBE"/>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1D63"/>
    <w:rsid w:val="0011274D"/>
    <w:rsid w:val="0011282B"/>
    <w:rsid w:val="001128C2"/>
    <w:rsid w:val="00112A48"/>
    <w:rsid w:val="00112B93"/>
    <w:rsid w:val="00112D66"/>
    <w:rsid w:val="00112DDC"/>
    <w:rsid w:val="00113370"/>
    <w:rsid w:val="00113AEB"/>
    <w:rsid w:val="00114764"/>
    <w:rsid w:val="00114D7E"/>
    <w:rsid w:val="00114E09"/>
    <w:rsid w:val="001150F3"/>
    <w:rsid w:val="001153AB"/>
    <w:rsid w:val="001153C6"/>
    <w:rsid w:val="0011544D"/>
    <w:rsid w:val="0011547E"/>
    <w:rsid w:val="001157D6"/>
    <w:rsid w:val="00115CC0"/>
    <w:rsid w:val="00115F5F"/>
    <w:rsid w:val="00116080"/>
    <w:rsid w:val="001160AB"/>
    <w:rsid w:val="00116174"/>
    <w:rsid w:val="00116A4D"/>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286"/>
    <w:rsid w:val="00126427"/>
    <w:rsid w:val="001269FB"/>
    <w:rsid w:val="00126A3F"/>
    <w:rsid w:val="00126E3E"/>
    <w:rsid w:val="00126EEA"/>
    <w:rsid w:val="00126FC4"/>
    <w:rsid w:val="00127CB0"/>
    <w:rsid w:val="00127D8D"/>
    <w:rsid w:val="001300F3"/>
    <w:rsid w:val="00130A0E"/>
    <w:rsid w:val="00130BB5"/>
    <w:rsid w:val="0013109C"/>
    <w:rsid w:val="0013177C"/>
    <w:rsid w:val="00131F11"/>
    <w:rsid w:val="0013200D"/>
    <w:rsid w:val="0013267A"/>
    <w:rsid w:val="00132B1C"/>
    <w:rsid w:val="00132C79"/>
    <w:rsid w:val="00133232"/>
    <w:rsid w:val="00133EB9"/>
    <w:rsid w:val="00134017"/>
    <w:rsid w:val="001340B0"/>
    <w:rsid w:val="001342D1"/>
    <w:rsid w:val="00134620"/>
    <w:rsid w:val="00134F5F"/>
    <w:rsid w:val="00135007"/>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889"/>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8B7"/>
    <w:rsid w:val="00151161"/>
    <w:rsid w:val="0015196F"/>
    <w:rsid w:val="001519AE"/>
    <w:rsid w:val="00152370"/>
    <w:rsid w:val="00152404"/>
    <w:rsid w:val="00152BC7"/>
    <w:rsid w:val="00152DAB"/>
    <w:rsid w:val="00153D2C"/>
    <w:rsid w:val="0015424E"/>
    <w:rsid w:val="00154806"/>
    <w:rsid w:val="0015491B"/>
    <w:rsid w:val="00154F4D"/>
    <w:rsid w:val="001551E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A32"/>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14"/>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0EEE"/>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A91"/>
    <w:rsid w:val="001851A2"/>
    <w:rsid w:val="00185240"/>
    <w:rsid w:val="0018686E"/>
    <w:rsid w:val="0018689E"/>
    <w:rsid w:val="00186918"/>
    <w:rsid w:val="00186B7C"/>
    <w:rsid w:val="00186FED"/>
    <w:rsid w:val="001871CD"/>
    <w:rsid w:val="001874A3"/>
    <w:rsid w:val="001878F6"/>
    <w:rsid w:val="00187A83"/>
    <w:rsid w:val="00187B6A"/>
    <w:rsid w:val="00187F75"/>
    <w:rsid w:val="001913A3"/>
    <w:rsid w:val="00191D98"/>
    <w:rsid w:val="0019229B"/>
    <w:rsid w:val="00192343"/>
    <w:rsid w:val="00192542"/>
    <w:rsid w:val="00192612"/>
    <w:rsid w:val="00192AE2"/>
    <w:rsid w:val="00192CF8"/>
    <w:rsid w:val="00192E42"/>
    <w:rsid w:val="00192FAF"/>
    <w:rsid w:val="0019337C"/>
    <w:rsid w:val="001933B6"/>
    <w:rsid w:val="00193508"/>
    <w:rsid w:val="00193752"/>
    <w:rsid w:val="00193A7C"/>
    <w:rsid w:val="00193FA4"/>
    <w:rsid w:val="00194987"/>
    <w:rsid w:val="00194A19"/>
    <w:rsid w:val="00194E4F"/>
    <w:rsid w:val="00194EE1"/>
    <w:rsid w:val="001958DC"/>
    <w:rsid w:val="00195A2E"/>
    <w:rsid w:val="00195DCD"/>
    <w:rsid w:val="00195F48"/>
    <w:rsid w:val="00195F7D"/>
    <w:rsid w:val="00196067"/>
    <w:rsid w:val="00196510"/>
    <w:rsid w:val="0019651B"/>
    <w:rsid w:val="00196CED"/>
    <w:rsid w:val="00196CFB"/>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7F"/>
    <w:rsid w:val="001A42A7"/>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EF2"/>
    <w:rsid w:val="001A7F63"/>
    <w:rsid w:val="001B044D"/>
    <w:rsid w:val="001B0458"/>
    <w:rsid w:val="001B04D5"/>
    <w:rsid w:val="001B0C8D"/>
    <w:rsid w:val="001B0CE1"/>
    <w:rsid w:val="001B10BE"/>
    <w:rsid w:val="001B14C1"/>
    <w:rsid w:val="001B15B6"/>
    <w:rsid w:val="001B18C7"/>
    <w:rsid w:val="001B19E1"/>
    <w:rsid w:val="001B22E2"/>
    <w:rsid w:val="001B2573"/>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C4"/>
    <w:rsid w:val="001B72DC"/>
    <w:rsid w:val="001C062A"/>
    <w:rsid w:val="001C14D2"/>
    <w:rsid w:val="001C1BB3"/>
    <w:rsid w:val="001C23E8"/>
    <w:rsid w:val="001C26FB"/>
    <w:rsid w:val="001C28D6"/>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35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5BD"/>
    <w:rsid w:val="001E47C9"/>
    <w:rsid w:val="001E4987"/>
    <w:rsid w:val="001E5665"/>
    <w:rsid w:val="001E584E"/>
    <w:rsid w:val="001E5B94"/>
    <w:rsid w:val="001E5BDD"/>
    <w:rsid w:val="001E5D78"/>
    <w:rsid w:val="001E6BE7"/>
    <w:rsid w:val="001E71A9"/>
    <w:rsid w:val="001E7472"/>
    <w:rsid w:val="001E74A4"/>
    <w:rsid w:val="001E7913"/>
    <w:rsid w:val="001F00E3"/>
    <w:rsid w:val="001F021E"/>
    <w:rsid w:val="001F03B9"/>
    <w:rsid w:val="001F09BA"/>
    <w:rsid w:val="001F0E6A"/>
    <w:rsid w:val="001F0F50"/>
    <w:rsid w:val="001F190B"/>
    <w:rsid w:val="001F1946"/>
    <w:rsid w:val="001F1DEF"/>
    <w:rsid w:val="001F1E6B"/>
    <w:rsid w:val="001F2087"/>
    <w:rsid w:val="001F20D7"/>
    <w:rsid w:val="001F21E6"/>
    <w:rsid w:val="001F27B2"/>
    <w:rsid w:val="001F2F41"/>
    <w:rsid w:val="001F30BA"/>
    <w:rsid w:val="001F341A"/>
    <w:rsid w:val="001F34D4"/>
    <w:rsid w:val="001F37EA"/>
    <w:rsid w:val="001F3909"/>
    <w:rsid w:val="001F39C3"/>
    <w:rsid w:val="001F3B00"/>
    <w:rsid w:val="001F3FCB"/>
    <w:rsid w:val="001F3FF2"/>
    <w:rsid w:val="001F4468"/>
    <w:rsid w:val="001F46F2"/>
    <w:rsid w:val="001F4AE4"/>
    <w:rsid w:val="001F4FD0"/>
    <w:rsid w:val="001F5512"/>
    <w:rsid w:val="001F5890"/>
    <w:rsid w:val="001F623E"/>
    <w:rsid w:val="001F626C"/>
    <w:rsid w:val="001F6F34"/>
    <w:rsid w:val="001F7090"/>
    <w:rsid w:val="001F71E4"/>
    <w:rsid w:val="001F7600"/>
    <w:rsid w:val="001F7645"/>
    <w:rsid w:val="001F76FB"/>
    <w:rsid w:val="001F79C2"/>
    <w:rsid w:val="001F7A64"/>
    <w:rsid w:val="001F7C4D"/>
    <w:rsid w:val="002004D3"/>
    <w:rsid w:val="002006E3"/>
    <w:rsid w:val="0020078E"/>
    <w:rsid w:val="00200C7B"/>
    <w:rsid w:val="00200D6B"/>
    <w:rsid w:val="00200E6F"/>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B99"/>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077"/>
    <w:rsid w:val="00230493"/>
    <w:rsid w:val="00230D9E"/>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268"/>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F07"/>
    <w:rsid w:val="0024410A"/>
    <w:rsid w:val="0024480C"/>
    <w:rsid w:val="00244C32"/>
    <w:rsid w:val="00245132"/>
    <w:rsid w:val="0024530A"/>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6E94"/>
    <w:rsid w:val="002574B9"/>
    <w:rsid w:val="002575D7"/>
    <w:rsid w:val="002575EB"/>
    <w:rsid w:val="00257F80"/>
    <w:rsid w:val="00260116"/>
    <w:rsid w:val="00260424"/>
    <w:rsid w:val="00260430"/>
    <w:rsid w:val="00260A8D"/>
    <w:rsid w:val="00260CB9"/>
    <w:rsid w:val="00261071"/>
    <w:rsid w:val="0026166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BA"/>
    <w:rsid w:val="002658C0"/>
    <w:rsid w:val="002659FE"/>
    <w:rsid w:val="00265B64"/>
    <w:rsid w:val="00265B95"/>
    <w:rsid w:val="00265EB9"/>
    <w:rsid w:val="00266097"/>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0E69"/>
    <w:rsid w:val="00271148"/>
    <w:rsid w:val="0027114B"/>
    <w:rsid w:val="002714E0"/>
    <w:rsid w:val="00271981"/>
    <w:rsid w:val="00271CA1"/>
    <w:rsid w:val="00272254"/>
    <w:rsid w:val="00273354"/>
    <w:rsid w:val="002738E6"/>
    <w:rsid w:val="00273A21"/>
    <w:rsid w:val="00273B44"/>
    <w:rsid w:val="00273EBD"/>
    <w:rsid w:val="00273EEE"/>
    <w:rsid w:val="0027421E"/>
    <w:rsid w:val="002749A5"/>
    <w:rsid w:val="002749DE"/>
    <w:rsid w:val="00274AFD"/>
    <w:rsid w:val="00274E34"/>
    <w:rsid w:val="00274F83"/>
    <w:rsid w:val="0027520E"/>
    <w:rsid w:val="00275395"/>
    <w:rsid w:val="002758C5"/>
    <w:rsid w:val="00275B69"/>
    <w:rsid w:val="00275BDB"/>
    <w:rsid w:val="002763B3"/>
    <w:rsid w:val="002763E0"/>
    <w:rsid w:val="0027699C"/>
    <w:rsid w:val="00276A44"/>
    <w:rsid w:val="00276B20"/>
    <w:rsid w:val="0027740E"/>
    <w:rsid w:val="00277DDF"/>
    <w:rsid w:val="00280251"/>
    <w:rsid w:val="002808AE"/>
    <w:rsid w:val="00280B47"/>
    <w:rsid w:val="00280CD9"/>
    <w:rsid w:val="00280DDA"/>
    <w:rsid w:val="00280E29"/>
    <w:rsid w:val="00281118"/>
    <w:rsid w:val="00281242"/>
    <w:rsid w:val="002816B9"/>
    <w:rsid w:val="00281AC5"/>
    <w:rsid w:val="0028255E"/>
    <w:rsid w:val="0028260A"/>
    <w:rsid w:val="00282668"/>
    <w:rsid w:val="0028277B"/>
    <w:rsid w:val="00282812"/>
    <w:rsid w:val="00282A8D"/>
    <w:rsid w:val="002830BB"/>
    <w:rsid w:val="002835B2"/>
    <w:rsid w:val="002835DD"/>
    <w:rsid w:val="0028371F"/>
    <w:rsid w:val="00283733"/>
    <w:rsid w:val="00283B2A"/>
    <w:rsid w:val="00283C23"/>
    <w:rsid w:val="00283E98"/>
    <w:rsid w:val="002844E4"/>
    <w:rsid w:val="00284940"/>
    <w:rsid w:val="00284AE6"/>
    <w:rsid w:val="00284CE9"/>
    <w:rsid w:val="00284D2E"/>
    <w:rsid w:val="00284F57"/>
    <w:rsid w:val="00285060"/>
    <w:rsid w:val="00285D42"/>
    <w:rsid w:val="00286207"/>
    <w:rsid w:val="002863D5"/>
    <w:rsid w:val="002865EF"/>
    <w:rsid w:val="0028660F"/>
    <w:rsid w:val="00286658"/>
    <w:rsid w:val="0028682F"/>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3E42"/>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9782D"/>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979"/>
    <w:rsid w:val="002A5E62"/>
    <w:rsid w:val="002A5EED"/>
    <w:rsid w:val="002A5FFD"/>
    <w:rsid w:val="002A6430"/>
    <w:rsid w:val="002A6541"/>
    <w:rsid w:val="002A6AA0"/>
    <w:rsid w:val="002A6B55"/>
    <w:rsid w:val="002A6C09"/>
    <w:rsid w:val="002A710D"/>
    <w:rsid w:val="002A74D9"/>
    <w:rsid w:val="002B0062"/>
    <w:rsid w:val="002B055C"/>
    <w:rsid w:val="002B0AD0"/>
    <w:rsid w:val="002B104F"/>
    <w:rsid w:val="002B1233"/>
    <w:rsid w:val="002B148A"/>
    <w:rsid w:val="002B16B1"/>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232"/>
    <w:rsid w:val="002C1869"/>
    <w:rsid w:val="002C19B4"/>
    <w:rsid w:val="002C1B7F"/>
    <w:rsid w:val="002C1D74"/>
    <w:rsid w:val="002C281A"/>
    <w:rsid w:val="002C2875"/>
    <w:rsid w:val="002C2DCF"/>
    <w:rsid w:val="002C3755"/>
    <w:rsid w:val="002C3BFF"/>
    <w:rsid w:val="002C3D43"/>
    <w:rsid w:val="002C43AB"/>
    <w:rsid w:val="002C465A"/>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760"/>
    <w:rsid w:val="002D0910"/>
    <w:rsid w:val="002D1176"/>
    <w:rsid w:val="002D2252"/>
    <w:rsid w:val="002D2567"/>
    <w:rsid w:val="002D2EB4"/>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737"/>
    <w:rsid w:val="002E2B2D"/>
    <w:rsid w:val="002E32E6"/>
    <w:rsid w:val="002E3567"/>
    <w:rsid w:val="002E3972"/>
    <w:rsid w:val="002E3B08"/>
    <w:rsid w:val="002E3B57"/>
    <w:rsid w:val="002E3BE1"/>
    <w:rsid w:val="002E3C46"/>
    <w:rsid w:val="002E3C54"/>
    <w:rsid w:val="002E429B"/>
    <w:rsid w:val="002E4453"/>
    <w:rsid w:val="002E4659"/>
    <w:rsid w:val="002E4A8F"/>
    <w:rsid w:val="002E50B2"/>
    <w:rsid w:val="002E517D"/>
    <w:rsid w:val="002E5390"/>
    <w:rsid w:val="002E554F"/>
    <w:rsid w:val="002E5D38"/>
    <w:rsid w:val="002E5FFC"/>
    <w:rsid w:val="002E6148"/>
    <w:rsid w:val="002E675E"/>
    <w:rsid w:val="002E6824"/>
    <w:rsid w:val="002E6A83"/>
    <w:rsid w:val="002E6DB3"/>
    <w:rsid w:val="002E6F0E"/>
    <w:rsid w:val="002E719D"/>
    <w:rsid w:val="002E71A0"/>
    <w:rsid w:val="002E794A"/>
    <w:rsid w:val="002E7C6B"/>
    <w:rsid w:val="002E7D9C"/>
    <w:rsid w:val="002E7FAD"/>
    <w:rsid w:val="002F02B9"/>
    <w:rsid w:val="002F11FE"/>
    <w:rsid w:val="002F193E"/>
    <w:rsid w:val="002F1FAA"/>
    <w:rsid w:val="002F22BC"/>
    <w:rsid w:val="002F233B"/>
    <w:rsid w:val="002F24B1"/>
    <w:rsid w:val="002F269A"/>
    <w:rsid w:val="002F276E"/>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8E9"/>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E32"/>
    <w:rsid w:val="0030495F"/>
    <w:rsid w:val="00304F87"/>
    <w:rsid w:val="003055EC"/>
    <w:rsid w:val="0030567F"/>
    <w:rsid w:val="0030598F"/>
    <w:rsid w:val="00306786"/>
    <w:rsid w:val="00306A71"/>
    <w:rsid w:val="00307585"/>
    <w:rsid w:val="00307748"/>
    <w:rsid w:val="00307BC2"/>
    <w:rsid w:val="00307DAC"/>
    <w:rsid w:val="003100D3"/>
    <w:rsid w:val="003102E1"/>
    <w:rsid w:val="0031043A"/>
    <w:rsid w:val="00310751"/>
    <w:rsid w:val="0031080E"/>
    <w:rsid w:val="00310844"/>
    <w:rsid w:val="00310A1E"/>
    <w:rsid w:val="00310BC9"/>
    <w:rsid w:val="00311578"/>
    <w:rsid w:val="00311CF4"/>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356"/>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CE2"/>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519"/>
    <w:rsid w:val="00362B85"/>
    <w:rsid w:val="00363852"/>
    <w:rsid w:val="00363A78"/>
    <w:rsid w:val="00363C34"/>
    <w:rsid w:val="00364D7D"/>
    <w:rsid w:val="00364F29"/>
    <w:rsid w:val="00364F36"/>
    <w:rsid w:val="00364F7D"/>
    <w:rsid w:val="003650AF"/>
    <w:rsid w:val="00365743"/>
    <w:rsid w:val="00365767"/>
    <w:rsid w:val="00366193"/>
    <w:rsid w:val="00366A81"/>
    <w:rsid w:val="00366B97"/>
    <w:rsid w:val="00366C67"/>
    <w:rsid w:val="00367216"/>
    <w:rsid w:val="003674B3"/>
    <w:rsid w:val="0036766B"/>
    <w:rsid w:val="003677C1"/>
    <w:rsid w:val="00367D19"/>
    <w:rsid w:val="00370158"/>
    <w:rsid w:val="00370245"/>
    <w:rsid w:val="00370390"/>
    <w:rsid w:val="00370B22"/>
    <w:rsid w:val="00370B91"/>
    <w:rsid w:val="00370C65"/>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679"/>
    <w:rsid w:val="003778C9"/>
    <w:rsid w:val="00377FA3"/>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CB9"/>
    <w:rsid w:val="00382D5F"/>
    <w:rsid w:val="003831B9"/>
    <w:rsid w:val="00383369"/>
    <w:rsid w:val="003833AC"/>
    <w:rsid w:val="00384028"/>
    <w:rsid w:val="00384A85"/>
    <w:rsid w:val="003853BC"/>
    <w:rsid w:val="003855F1"/>
    <w:rsid w:val="00385BF7"/>
    <w:rsid w:val="003865CA"/>
    <w:rsid w:val="00386B2A"/>
    <w:rsid w:val="00386E67"/>
    <w:rsid w:val="003871C1"/>
    <w:rsid w:val="003873F0"/>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4E8B"/>
    <w:rsid w:val="003950DD"/>
    <w:rsid w:val="003952DB"/>
    <w:rsid w:val="0039540A"/>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0A8"/>
    <w:rsid w:val="003A534E"/>
    <w:rsid w:val="003A5662"/>
    <w:rsid w:val="003A5708"/>
    <w:rsid w:val="003A5753"/>
    <w:rsid w:val="003A5E28"/>
    <w:rsid w:val="003A609A"/>
    <w:rsid w:val="003A6251"/>
    <w:rsid w:val="003A71F0"/>
    <w:rsid w:val="003A76F1"/>
    <w:rsid w:val="003A7929"/>
    <w:rsid w:val="003A7986"/>
    <w:rsid w:val="003A7BFB"/>
    <w:rsid w:val="003A7E9E"/>
    <w:rsid w:val="003A7EB6"/>
    <w:rsid w:val="003A7F6C"/>
    <w:rsid w:val="003A7FC1"/>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1C"/>
    <w:rsid w:val="003B2F40"/>
    <w:rsid w:val="003B2FD4"/>
    <w:rsid w:val="003B32DA"/>
    <w:rsid w:val="003B3DC1"/>
    <w:rsid w:val="003B40EA"/>
    <w:rsid w:val="003B413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0F2A"/>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750"/>
    <w:rsid w:val="003C576F"/>
    <w:rsid w:val="003C5A30"/>
    <w:rsid w:val="003C5C76"/>
    <w:rsid w:val="003C6879"/>
    <w:rsid w:val="003C6E8A"/>
    <w:rsid w:val="003C6EBA"/>
    <w:rsid w:val="003C7350"/>
    <w:rsid w:val="003C7437"/>
    <w:rsid w:val="003C762D"/>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695"/>
    <w:rsid w:val="003D4D24"/>
    <w:rsid w:val="003D4FFC"/>
    <w:rsid w:val="003D508F"/>
    <w:rsid w:val="003D5476"/>
    <w:rsid w:val="003D598D"/>
    <w:rsid w:val="003D5C37"/>
    <w:rsid w:val="003D6029"/>
    <w:rsid w:val="003D61C4"/>
    <w:rsid w:val="003D63E1"/>
    <w:rsid w:val="003D6447"/>
    <w:rsid w:val="003D68D3"/>
    <w:rsid w:val="003D6B73"/>
    <w:rsid w:val="003D76BD"/>
    <w:rsid w:val="003D7757"/>
    <w:rsid w:val="003D7B06"/>
    <w:rsid w:val="003D7BFC"/>
    <w:rsid w:val="003E034F"/>
    <w:rsid w:val="003E0512"/>
    <w:rsid w:val="003E0E37"/>
    <w:rsid w:val="003E1137"/>
    <w:rsid w:val="003E1296"/>
    <w:rsid w:val="003E14A2"/>
    <w:rsid w:val="003E162A"/>
    <w:rsid w:val="003E18BB"/>
    <w:rsid w:val="003E1A3F"/>
    <w:rsid w:val="003E203F"/>
    <w:rsid w:val="003E27DA"/>
    <w:rsid w:val="003E2EB0"/>
    <w:rsid w:val="003E30FE"/>
    <w:rsid w:val="003E373F"/>
    <w:rsid w:val="003E37D6"/>
    <w:rsid w:val="003E3882"/>
    <w:rsid w:val="003E4343"/>
    <w:rsid w:val="003E4724"/>
    <w:rsid w:val="003E47AE"/>
    <w:rsid w:val="003E49B1"/>
    <w:rsid w:val="003E5102"/>
    <w:rsid w:val="003E5643"/>
    <w:rsid w:val="003E5754"/>
    <w:rsid w:val="003E5B1E"/>
    <w:rsid w:val="003E5BAD"/>
    <w:rsid w:val="003E5CD9"/>
    <w:rsid w:val="003E5F98"/>
    <w:rsid w:val="003E67A1"/>
    <w:rsid w:val="003E693E"/>
    <w:rsid w:val="003E70CA"/>
    <w:rsid w:val="003E7487"/>
    <w:rsid w:val="003E76F3"/>
    <w:rsid w:val="003E7825"/>
    <w:rsid w:val="003F00E6"/>
    <w:rsid w:val="003F0446"/>
    <w:rsid w:val="003F0D09"/>
    <w:rsid w:val="003F0DA9"/>
    <w:rsid w:val="003F0E03"/>
    <w:rsid w:val="003F0E18"/>
    <w:rsid w:val="003F102D"/>
    <w:rsid w:val="003F1392"/>
    <w:rsid w:val="003F13F9"/>
    <w:rsid w:val="003F1590"/>
    <w:rsid w:val="003F163F"/>
    <w:rsid w:val="003F1675"/>
    <w:rsid w:val="003F1884"/>
    <w:rsid w:val="003F18A6"/>
    <w:rsid w:val="003F1949"/>
    <w:rsid w:val="003F19CA"/>
    <w:rsid w:val="003F1C38"/>
    <w:rsid w:val="003F1C9C"/>
    <w:rsid w:val="003F2022"/>
    <w:rsid w:val="003F2271"/>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6B"/>
    <w:rsid w:val="00405374"/>
    <w:rsid w:val="00405597"/>
    <w:rsid w:val="00405998"/>
    <w:rsid w:val="00405B3C"/>
    <w:rsid w:val="00405CE9"/>
    <w:rsid w:val="00405F8D"/>
    <w:rsid w:val="004061CC"/>
    <w:rsid w:val="00406346"/>
    <w:rsid w:val="004065E5"/>
    <w:rsid w:val="00406919"/>
    <w:rsid w:val="00406B25"/>
    <w:rsid w:val="00407F74"/>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0B0"/>
    <w:rsid w:val="00414585"/>
    <w:rsid w:val="00414ACD"/>
    <w:rsid w:val="00414AE4"/>
    <w:rsid w:val="00414B81"/>
    <w:rsid w:val="00414DE3"/>
    <w:rsid w:val="00414EA3"/>
    <w:rsid w:val="00415298"/>
    <w:rsid w:val="00415655"/>
    <w:rsid w:val="00415D8B"/>
    <w:rsid w:val="00415EEC"/>
    <w:rsid w:val="00416197"/>
    <w:rsid w:val="004163E0"/>
    <w:rsid w:val="00416B29"/>
    <w:rsid w:val="00416C6C"/>
    <w:rsid w:val="004171D7"/>
    <w:rsid w:val="004171EC"/>
    <w:rsid w:val="00417345"/>
    <w:rsid w:val="00417836"/>
    <w:rsid w:val="004201F9"/>
    <w:rsid w:val="004202DF"/>
    <w:rsid w:val="004205CB"/>
    <w:rsid w:val="00420A9E"/>
    <w:rsid w:val="00421EB0"/>
    <w:rsid w:val="004223F7"/>
    <w:rsid w:val="004227A3"/>
    <w:rsid w:val="00422956"/>
    <w:rsid w:val="00422B31"/>
    <w:rsid w:val="0042350D"/>
    <w:rsid w:val="00423618"/>
    <w:rsid w:val="004239DF"/>
    <w:rsid w:val="004246C0"/>
    <w:rsid w:val="00424AC2"/>
    <w:rsid w:val="00424E7A"/>
    <w:rsid w:val="00425AD1"/>
    <w:rsid w:val="00425BCB"/>
    <w:rsid w:val="00426B58"/>
    <w:rsid w:val="00426BB2"/>
    <w:rsid w:val="00426E37"/>
    <w:rsid w:val="004272E5"/>
    <w:rsid w:val="00427304"/>
    <w:rsid w:val="00427727"/>
    <w:rsid w:val="004278C3"/>
    <w:rsid w:val="00427B1A"/>
    <w:rsid w:val="00427C23"/>
    <w:rsid w:val="004302DE"/>
    <w:rsid w:val="00430324"/>
    <w:rsid w:val="00430A60"/>
    <w:rsid w:val="00430EA5"/>
    <w:rsid w:val="004313B2"/>
    <w:rsid w:val="004314B4"/>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5F6E"/>
    <w:rsid w:val="004369A7"/>
    <w:rsid w:val="00436BA8"/>
    <w:rsid w:val="00436BD2"/>
    <w:rsid w:val="00436F3A"/>
    <w:rsid w:val="00436FAF"/>
    <w:rsid w:val="00436FD6"/>
    <w:rsid w:val="00437177"/>
    <w:rsid w:val="00437693"/>
    <w:rsid w:val="004377C4"/>
    <w:rsid w:val="00437A9D"/>
    <w:rsid w:val="00437AE0"/>
    <w:rsid w:val="00440207"/>
    <w:rsid w:val="0044085B"/>
    <w:rsid w:val="0044089D"/>
    <w:rsid w:val="00440948"/>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3A9"/>
    <w:rsid w:val="00455603"/>
    <w:rsid w:val="00455851"/>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0FD"/>
    <w:rsid w:val="004622F2"/>
    <w:rsid w:val="00462353"/>
    <w:rsid w:val="004626DB"/>
    <w:rsid w:val="004628A2"/>
    <w:rsid w:val="00462F4B"/>
    <w:rsid w:val="004631DE"/>
    <w:rsid w:val="00463741"/>
    <w:rsid w:val="00463D83"/>
    <w:rsid w:val="00463EC0"/>
    <w:rsid w:val="00464076"/>
    <w:rsid w:val="004648D6"/>
    <w:rsid w:val="00464A5C"/>
    <w:rsid w:val="0046517D"/>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1788"/>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9E7"/>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788"/>
    <w:rsid w:val="004A1AA9"/>
    <w:rsid w:val="004A1B68"/>
    <w:rsid w:val="004A206B"/>
    <w:rsid w:val="004A21D0"/>
    <w:rsid w:val="004A2682"/>
    <w:rsid w:val="004A283C"/>
    <w:rsid w:val="004A2919"/>
    <w:rsid w:val="004A2930"/>
    <w:rsid w:val="004A2F73"/>
    <w:rsid w:val="004A3533"/>
    <w:rsid w:val="004A3AB1"/>
    <w:rsid w:val="004A3C57"/>
    <w:rsid w:val="004A4093"/>
    <w:rsid w:val="004A41D1"/>
    <w:rsid w:val="004A4656"/>
    <w:rsid w:val="004A4A72"/>
    <w:rsid w:val="004A5613"/>
    <w:rsid w:val="004A58A8"/>
    <w:rsid w:val="004A5F64"/>
    <w:rsid w:val="004A6469"/>
    <w:rsid w:val="004A6494"/>
    <w:rsid w:val="004A6510"/>
    <w:rsid w:val="004A6891"/>
    <w:rsid w:val="004A6954"/>
    <w:rsid w:val="004A6BCF"/>
    <w:rsid w:val="004A7028"/>
    <w:rsid w:val="004A72C0"/>
    <w:rsid w:val="004A735A"/>
    <w:rsid w:val="004A79EB"/>
    <w:rsid w:val="004A7E69"/>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1B6"/>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6A2"/>
    <w:rsid w:val="004C09B4"/>
    <w:rsid w:val="004C0B82"/>
    <w:rsid w:val="004C0ED4"/>
    <w:rsid w:val="004C1414"/>
    <w:rsid w:val="004C19B8"/>
    <w:rsid w:val="004C1B00"/>
    <w:rsid w:val="004C1B47"/>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EEC"/>
    <w:rsid w:val="004C7F29"/>
    <w:rsid w:val="004D0922"/>
    <w:rsid w:val="004D0CC8"/>
    <w:rsid w:val="004D0D39"/>
    <w:rsid w:val="004D1053"/>
    <w:rsid w:val="004D122F"/>
    <w:rsid w:val="004D1421"/>
    <w:rsid w:val="004D1783"/>
    <w:rsid w:val="004D2C76"/>
    <w:rsid w:val="004D3121"/>
    <w:rsid w:val="004D3656"/>
    <w:rsid w:val="004D38D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1CA"/>
    <w:rsid w:val="004E0343"/>
    <w:rsid w:val="004E05D3"/>
    <w:rsid w:val="004E066F"/>
    <w:rsid w:val="004E09B6"/>
    <w:rsid w:val="004E0E63"/>
    <w:rsid w:val="004E14CB"/>
    <w:rsid w:val="004E1DFB"/>
    <w:rsid w:val="004E20AC"/>
    <w:rsid w:val="004E2328"/>
    <w:rsid w:val="004E23A7"/>
    <w:rsid w:val="004E2554"/>
    <w:rsid w:val="004E415C"/>
    <w:rsid w:val="004E4EA6"/>
    <w:rsid w:val="004E5418"/>
    <w:rsid w:val="004E6B02"/>
    <w:rsid w:val="004E76F5"/>
    <w:rsid w:val="004F0076"/>
    <w:rsid w:val="004F0C43"/>
    <w:rsid w:val="004F117F"/>
    <w:rsid w:val="004F16E2"/>
    <w:rsid w:val="004F1DFE"/>
    <w:rsid w:val="004F1ECF"/>
    <w:rsid w:val="004F21EE"/>
    <w:rsid w:val="004F246C"/>
    <w:rsid w:val="004F2BEE"/>
    <w:rsid w:val="004F3459"/>
    <w:rsid w:val="004F3868"/>
    <w:rsid w:val="004F3A84"/>
    <w:rsid w:val="004F3B03"/>
    <w:rsid w:val="004F40AD"/>
    <w:rsid w:val="004F44EE"/>
    <w:rsid w:val="004F44F9"/>
    <w:rsid w:val="004F48EE"/>
    <w:rsid w:val="004F49A2"/>
    <w:rsid w:val="004F4E02"/>
    <w:rsid w:val="004F52E1"/>
    <w:rsid w:val="004F6196"/>
    <w:rsid w:val="004F6373"/>
    <w:rsid w:val="004F6E37"/>
    <w:rsid w:val="004F7626"/>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8C0"/>
    <w:rsid w:val="00540937"/>
    <w:rsid w:val="00540D80"/>
    <w:rsid w:val="00541579"/>
    <w:rsid w:val="005416A1"/>
    <w:rsid w:val="00541DC9"/>
    <w:rsid w:val="005423E1"/>
    <w:rsid w:val="00542999"/>
    <w:rsid w:val="0054303A"/>
    <w:rsid w:val="00543490"/>
    <w:rsid w:val="00543B0B"/>
    <w:rsid w:val="00543C48"/>
    <w:rsid w:val="00543C5D"/>
    <w:rsid w:val="0054433A"/>
    <w:rsid w:val="005444CD"/>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2FC6"/>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952"/>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BC2"/>
    <w:rsid w:val="00563E2C"/>
    <w:rsid w:val="005640BA"/>
    <w:rsid w:val="00564486"/>
    <w:rsid w:val="0056462E"/>
    <w:rsid w:val="00564B0B"/>
    <w:rsid w:val="00564BEC"/>
    <w:rsid w:val="00564C5C"/>
    <w:rsid w:val="00564C66"/>
    <w:rsid w:val="00564C6E"/>
    <w:rsid w:val="00564D95"/>
    <w:rsid w:val="00564E69"/>
    <w:rsid w:val="005651C7"/>
    <w:rsid w:val="00565312"/>
    <w:rsid w:val="00565E7B"/>
    <w:rsid w:val="00566106"/>
    <w:rsid w:val="005662C6"/>
    <w:rsid w:val="00566558"/>
    <w:rsid w:val="005665E3"/>
    <w:rsid w:val="00566739"/>
    <w:rsid w:val="00566771"/>
    <w:rsid w:val="00566FFF"/>
    <w:rsid w:val="00567432"/>
    <w:rsid w:val="005674FA"/>
    <w:rsid w:val="005677B3"/>
    <w:rsid w:val="005677B6"/>
    <w:rsid w:val="00567EA1"/>
    <w:rsid w:val="0057014D"/>
    <w:rsid w:val="005706FA"/>
    <w:rsid w:val="00570773"/>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4B84"/>
    <w:rsid w:val="00575332"/>
    <w:rsid w:val="00575F1E"/>
    <w:rsid w:val="005761F2"/>
    <w:rsid w:val="0057666A"/>
    <w:rsid w:val="00576F10"/>
    <w:rsid w:val="005771BC"/>
    <w:rsid w:val="005772A6"/>
    <w:rsid w:val="00577A07"/>
    <w:rsid w:val="00577B06"/>
    <w:rsid w:val="0058033C"/>
    <w:rsid w:val="00581797"/>
    <w:rsid w:val="00581A68"/>
    <w:rsid w:val="00581B00"/>
    <w:rsid w:val="00581F37"/>
    <w:rsid w:val="005820C1"/>
    <w:rsid w:val="0058229F"/>
    <w:rsid w:val="00582555"/>
    <w:rsid w:val="00582D10"/>
    <w:rsid w:val="00582FDB"/>
    <w:rsid w:val="005836AF"/>
    <w:rsid w:val="0058370F"/>
    <w:rsid w:val="00583D91"/>
    <w:rsid w:val="0058426B"/>
    <w:rsid w:val="00584381"/>
    <w:rsid w:val="0058454D"/>
    <w:rsid w:val="005851D2"/>
    <w:rsid w:val="0058532E"/>
    <w:rsid w:val="005854C4"/>
    <w:rsid w:val="00586247"/>
    <w:rsid w:val="005862B5"/>
    <w:rsid w:val="005864FA"/>
    <w:rsid w:val="00586956"/>
    <w:rsid w:val="00586C79"/>
    <w:rsid w:val="00586F44"/>
    <w:rsid w:val="00587942"/>
    <w:rsid w:val="00590024"/>
    <w:rsid w:val="0059005E"/>
    <w:rsid w:val="00590164"/>
    <w:rsid w:val="005902F9"/>
    <w:rsid w:val="005904C5"/>
    <w:rsid w:val="00590740"/>
    <w:rsid w:val="00590995"/>
    <w:rsid w:val="00591628"/>
    <w:rsid w:val="005920C3"/>
    <w:rsid w:val="00592522"/>
    <w:rsid w:val="005925DB"/>
    <w:rsid w:val="005929A6"/>
    <w:rsid w:val="005929C5"/>
    <w:rsid w:val="00592C8D"/>
    <w:rsid w:val="005931AE"/>
    <w:rsid w:val="005935DE"/>
    <w:rsid w:val="0059377B"/>
    <w:rsid w:val="00594399"/>
    <w:rsid w:val="00594C56"/>
    <w:rsid w:val="005951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7D7"/>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94"/>
    <w:rsid w:val="005A74E8"/>
    <w:rsid w:val="005A7547"/>
    <w:rsid w:val="005A7C5E"/>
    <w:rsid w:val="005B039B"/>
    <w:rsid w:val="005B05C2"/>
    <w:rsid w:val="005B05ED"/>
    <w:rsid w:val="005B0A63"/>
    <w:rsid w:val="005B0C52"/>
    <w:rsid w:val="005B15C2"/>
    <w:rsid w:val="005B19E5"/>
    <w:rsid w:val="005B2439"/>
    <w:rsid w:val="005B24A3"/>
    <w:rsid w:val="005B25EB"/>
    <w:rsid w:val="005B3056"/>
    <w:rsid w:val="005B3177"/>
    <w:rsid w:val="005B36AB"/>
    <w:rsid w:val="005B36B4"/>
    <w:rsid w:val="005B37A7"/>
    <w:rsid w:val="005B3D5F"/>
    <w:rsid w:val="005B4561"/>
    <w:rsid w:val="005B460F"/>
    <w:rsid w:val="005B49ED"/>
    <w:rsid w:val="005B51F4"/>
    <w:rsid w:val="005B5885"/>
    <w:rsid w:val="005B592B"/>
    <w:rsid w:val="005B622A"/>
    <w:rsid w:val="005B6C12"/>
    <w:rsid w:val="005B6C6F"/>
    <w:rsid w:val="005B7577"/>
    <w:rsid w:val="005B7927"/>
    <w:rsid w:val="005B7AD4"/>
    <w:rsid w:val="005B7CF7"/>
    <w:rsid w:val="005B7FE3"/>
    <w:rsid w:val="005C0023"/>
    <w:rsid w:val="005C00BF"/>
    <w:rsid w:val="005C0348"/>
    <w:rsid w:val="005C03D4"/>
    <w:rsid w:val="005C0E69"/>
    <w:rsid w:val="005C0FCA"/>
    <w:rsid w:val="005C107E"/>
    <w:rsid w:val="005C1276"/>
    <w:rsid w:val="005C128A"/>
    <w:rsid w:val="005C1947"/>
    <w:rsid w:val="005C19CE"/>
    <w:rsid w:val="005C25A5"/>
    <w:rsid w:val="005C319B"/>
    <w:rsid w:val="005C31D1"/>
    <w:rsid w:val="005C3464"/>
    <w:rsid w:val="005C3F86"/>
    <w:rsid w:val="005C43DF"/>
    <w:rsid w:val="005C4902"/>
    <w:rsid w:val="005C4B21"/>
    <w:rsid w:val="005C5490"/>
    <w:rsid w:val="005C5923"/>
    <w:rsid w:val="005C5B2B"/>
    <w:rsid w:val="005C5DFA"/>
    <w:rsid w:val="005C5E91"/>
    <w:rsid w:val="005C66F0"/>
    <w:rsid w:val="005C67D7"/>
    <w:rsid w:val="005C6A88"/>
    <w:rsid w:val="005C6AA9"/>
    <w:rsid w:val="005C6B6B"/>
    <w:rsid w:val="005C6B9F"/>
    <w:rsid w:val="005C7286"/>
    <w:rsid w:val="005C7287"/>
    <w:rsid w:val="005C745F"/>
    <w:rsid w:val="005C7699"/>
    <w:rsid w:val="005C78ED"/>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DBF"/>
    <w:rsid w:val="005D3369"/>
    <w:rsid w:val="005D3BBF"/>
    <w:rsid w:val="005D3E5B"/>
    <w:rsid w:val="005D4090"/>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502"/>
    <w:rsid w:val="005E0BE1"/>
    <w:rsid w:val="005E0EA3"/>
    <w:rsid w:val="005E15C8"/>
    <w:rsid w:val="005E1982"/>
    <w:rsid w:val="005E19F0"/>
    <w:rsid w:val="005E1C5F"/>
    <w:rsid w:val="005E1C81"/>
    <w:rsid w:val="005E1D8E"/>
    <w:rsid w:val="005E1F5F"/>
    <w:rsid w:val="005E2050"/>
    <w:rsid w:val="005E275E"/>
    <w:rsid w:val="005E3345"/>
    <w:rsid w:val="005E3AFA"/>
    <w:rsid w:val="005E3E29"/>
    <w:rsid w:val="005E3E6B"/>
    <w:rsid w:val="005E4410"/>
    <w:rsid w:val="005E4829"/>
    <w:rsid w:val="005E49D3"/>
    <w:rsid w:val="005E529F"/>
    <w:rsid w:val="005E54EC"/>
    <w:rsid w:val="005E55AA"/>
    <w:rsid w:val="005E5E8F"/>
    <w:rsid w:val="005E614E"/>
    <w:rsid w:val="005E6197"/>
    <w:rsid w:val="005E642E"/>
    <w:rsid w:val="005E659E"/>
    <w:rsid w:val="005E6A78"/>
    <w:rsid w:val="005E740F"/>
    <w:rsid w:val="005E779C"/>
    <w:rsid w:val="005E79CB"/>
    <w:rsid w:val="005E7BE7"/>
    <w:rsid w:val="005E7C23"/>
    <w:rsid w:val="005E7F0C"/>
    <w:rsid w:val="005F04DA"/>
    <w:rsid w:val="005F0514"/>
    <w:rsid w:val="005F061D"/>
    <w:rsid w:val="005F06CD"/>
    <w:rsid w:val="005F0AF5"/>
    <w:rsid w:val="005F0AFF"/>
    <w:rsid w:val="005F0B51"/>
    <w:rsid w:val="005F0DAC"/>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0552"/>
    <w:rsid w:val="006010A4"/>
    <w:rsid w:val="006010EC"/>
    <w:rsid w:val="00601F97"/>
    <w:rsid w:val="006027C3"/>
    <w:rsid w:val="00602824"/>
    <w:rsid w:val="00602C07"/>
    <w:rsid w:val="006034A7"/>
    <w:rsid w:val="0060400B"/>
    <w:rsid w:val="00604275"/>
    <w:rsid w:val="0060451A"/>
    <w:rsid w:val="006046C9"/>
    <w:rsid w:val="00604847"/>
    <w:rsid w:val="00604D12"/>
    <w:rsid w:val="0060508B"/>
    <w:rsid w:val="00605CBE"/>
    <w:rsid w:val="00606964"/>
    <w:rsid w:val="00606B16"/>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3E41"/>
    <w:rsid w:val="0061448A"/>
    <w:rsid w:val="00614850"/>
    <w:rsid w:val="00614F00"/>
    <w:rsid w:val="0061502F"/>
    <w:rsid w:val="0061557A"/>
    <w:rsid w:val="0061574F"/>
    <w:rsid w:val="0061580A"/>
    <w:rsid w:val="006159E4"/>
    <w:rsid w:val="00615A96"/>
    <w:rsid w:val="00615D13"/>
    <w:rsid w:val="00616038"/>
    <w:rsid w:val="00616942"/>
    <w:rsid w:val="00616BB2"/>
    <w:rsid w:val="00617417"/>
    <w:rsid w:val="00617547"/>
    <w:rsid w:val="006177D1"/>
    <w:rsid w:val="00617BC9"/>
    <w:rsid w:val="00617F39"/>
    <w:rsid w:val="0062093A"/>
    <w:rsid w:val="00620E17"/>
    <w:rsid w:val="00620F13"/>
    <w:rsid w:val="0062107A"/>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C31"/>
    <w:rsid w:val="00631C3D"/>
    <w:rsid w:val="00631FE8"/>
    <w:rsid w:val="0063224E"/>
    <w:rsid w:val="00632449"/>
    <w:rsid w:val="00632CE3"/>
    <w:rsid w:val="00632E8A"/>
    <w:rsid w:val="0063315E"/>
    <w:rsid w:val="006331FF"/>
    <w:rsid w:val="006332EE"/>
    <w:rsid w:val="00633C9C"/>
    <w:rsid w:val="00633CB5"/>
    <w:rsid w:val="00634AFB"/>
    <w:rsid w:val="00634B66"/>
    <w:rsid w:val="006351A0"/>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0DE"/>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5A86"/>
    <w:rsid w:val="006565B3"/>
    <w:rsid w:val="00656666"/>
    <w:rsid w:val="0065692A"/>
    <w:rsid w:val="00656E70"/>
    <w:rsid w:val="00657AAB"/>
    <w:rsid w:val="00657B8B"/>
    <w:rsid w:val="00657B8D"/>
    <w:rsid w:val="006603C6"/>
    <w:rsid w:val="00660409"/>
    <w:rsid w:val="006605CF"/>
    <w:rsid w:val="00660948"/>
    <w:rsid w:val="006609F8"/>
    <w:rsid w:val="00660ADB"/>
    <w:rsid w:val="00660CC2"/>
    <w:rsid w:val="00660DAC"/>
    <w:rsid w:val="00660E4D"/>
    <w:rsid w:val="00660E8B"/>
    <w:rsid w:val="0066143E"/>
    <w:rsid w:val="00661E07"/>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61"/>
    <w:rsid w:val="006747AC"/>
    <w:rsid w:val="0067485A"/>
    <w:rsid w:val="00674928"/>
    <w:rsid w:val="00674BA3"/>
    <w:rsid w:val="00674BCB"/>
    <w:rsid w:val="00675215"/>
    <w:rsid w:val="006755C2"/>
    <w:rsid w:val="006756DA"/>
    <w:rsid w:val="00675884"/>
    <w:rsid w:val="00675A58"/>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1B0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271B"/>
    <w:rsid w:val="006930A3"/>
    <w:rsid w:val="006933B1"/>
    <w:rsid w:val="006933C9"/>
    <w:rsid w:val="0069344E"/>
    <w:rsid w:val="00693906"/>
    <w:rsid w:val="006939F3"/>
    <w:rsid w:val="00693AA6"/>
    <w:rsid w:val="00693C4B"/>
    <w:rsid w:val="00693C61"/>
    <w:rsid w:val="00693C8C"/>
    <w:rsid w:val="0069446A"/>
    <w:rsid w:val="00694498"/>
    <w:rsid w:val="00694B99"/>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5591"/>
    <w:rsid w:val="006A5C86"/>
    <w:rsid w:val="006A5E35"/>
    <w:rsid w:val="006A603B"/>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5E7C"/>
    <w:rsid w:val="006B6503"/>
    <w:rsid w:val="006B65E5"/>
    <w:rsid w:val="006B6EB1"/>
    <w:rsid w:val="006B6F0B"/>
    <w:rsid w:val="006B7032"/>
    <w:rsid w:val="006B70B3"/>
    <w:rsid w:val="006B77EA"/>
    <w:rsid w:val="006B79F4"/>
    <w:rsid w:val="006C019C"/>
    <w:rsid w:val="006C143F"/>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4FB"/>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5E37"/>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3E74"/>
    <w:rsid w:val="006E4048"/>
    <w:rsid w:val="006E4217"/>
    <w:rsid w:val="006E44A7"/>
    <w:rsid w:val="006E46B8"/>
    <w:rsid w:val="006E54B3"/>
    <w:rsid w:val="006E54E1"/>
    <w:rsid w:val="006E56F5"/>
    <w:rsid w:val="006E5C1E"/>
    <w:rsid w:val="006E5CA9"/>
    <w:rsid w:val="006E65AF"/>
    <w:rsid w:val="006E662D"/>
    <w:rsid w:val="006E6697"/>
    <w:rsid w:val="006E684F"/>
    <w:rsid w:val="006E6CD3"/>
    <w:rsid w:val="006E7085"/>
    <w:rsid w:val="006E720A"/>
    <w:rsid w:val="006E72D4"/>
    <w:rsid w:val="006E73BD"/>
    <w:rsid w:val="006E75A9"/>
    <w:rsid w:val="006E7F17"/>
    <w:rsid w:val="006E7FD2"/>
    <w:rsid w:val="006F0624"/>
    <w:rsid w:val="006F0CCD"/>
    <w:rsid w:val="006F0CD1"/>
    <w:rsid w:val="006F1161"/>
    <w:rsid w:val="006F12E4"/>
    <w:rsid w:val="006F158E"/>
    <w:rsid w:val="006F1CE8"/>
    <w:rsid w:val="006F1D3C"/>
    <w:rsid w:val="006F1D47"/>
    <w:rsid w:val="006F1DA9"/>
    <w:rsid w:val="006F2110"/>
    <w:rsid w:val="006F257C"/>
    <w:rsid w:val="006F2884"/>
    <w:rsid w:val="006F2E00"/>
    <w:rsid w:val="006F2EE4"/>
    <w:rsid w:val="006F38FF"/>
    <w:rsid w:val="006F3BE6"/>
    <w:rsid w:val="006F3C7B"/>
    <w:rsid w:val="006F4479"/>
    <w:rsid w:val="006F44A0"/>
    <w:rsid w:val="006F4630"/>
    <w:rsid w:val="006F48A3"/>
    <w:rsid w:val="006F4AF1"/>
    <w:rsid w:val="006F5576"/>
    <w:rsid w:val="006F5AEF"/>
    <w:rsid w:val="006F5FBD"/>
    <w:rsid w:val="006F61FC"/>
    <w:rsid w:val="006F65C9"/>
    <w:rsid w:val="006F6787"/>
    <w:rsid w:val="006F69EE"/>
    <w:rsid w:val="006F6A23"/>
    <w:rsid w:val="006F6C2D"/>
    <w:rsid w:val="006F6DD8"/>
    <w:rsid w:val="006F73DC"/>
    <w:rsid w:val="006F7819"/>
    <w:rsid w:val="007002D7"/>
    <w:rsid w:val="00700613"/>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479"/>
    <w:rsid w:val="007125BF"/>
    <w:rsid w:val="0071264A"/>
    <w:rsid w:val="007127CF"/>
    <w:rsid w:val="007133EC"/>
    <w:rsid w:val="00713425"/>
    <w:rsid w:val="00713C9B"/>
    <w:rsid w:val="00713C9E"/>
    <w:rsid w:val="00713DBF"/>
    <w:rsid w:val="00713F0D"/>
    <w:rsid w:val="00714134"/>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23B"/>
    <w:rsid w:val="007205DF"/>
    <w:rsid w:val="007206CE"/>
    <w:rsid w:val="0072125A"/>
    <w:rsid w:val="00721815"/>
    <w:rsid w:val="00721C8B"/>
    <w:rsid w:val="00721D61"/>
    <w:rsid w:val="00721FBA"/>
    <w:rsid w:val="0072216B"/>
    <w:rsid w:val="00722329"/>
    <w:rsid w:val="00722339"/>
    <w:rsid w:val="0072267B"/>
    <w:rsid w:val="007227CC"/>
    <w:rsid w:val="00722C89"/>
    <w:rsid w:val="00723240"/>
    <w:rsid w:val="0072335F"/>
    <w:rsid w:val="00723558"/>
    <w:rsid w:val="0072428F"/>
    <w:rsid w:val="00724347"/>
    <w:rsid w:val="007245D5"/>
    <w:rsid w:val="007246E8"/>
    <w:rsid w:val="00724826"/>
    <w:rsid w:val="00724863"/>
    <w:rsid w:val="00724CE3"/>
    <w:rsid w:val="00724D7B"/>
    <w:rsid w:val="00725597"/>
    <w:rsid w:val="00725598"/>
    <w:rsid w:val="00725AE2"/>
    <w:rsid w:val="007263E2"/>
    <w:rsid w:val="007264BA"/>
    <w:rsid w:val="007267AF"/>
    <w:rsid w:val="0072693B"/>
    <w:rsid w:val="00726CE6"/>
    <w:rsid w:val="00726DA7"/>
    <w:rsid w:val="007270FF"/>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5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DF5"/>
    <w:rsid w:val="00744E19"/>
    <w:rsid w:val="00744FD2"/>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3AA"/>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5CA"/>
    <w:rsid w:val="007605E9"/>
    <w:rsid w:val="00760B5D"/>
    <w:rsid w:val="00760D0C"/>
    <w:rsid w:val="007619AD"/>
    <w:rsid w:val="00761B4C"/>
    <w:rsid w:val="00761B58"/>
    <w:rsid w:val="00761F36"/>
    <w:rsid w:val="00762629"/>
    <w:rsid w:val="0076296A"/>
    <w:rsid w:val="00762DFA"/>
    <w:rsid w:val="00762E47"/>
    <w:rsid w:val="00764778"/>
    <w:rsid w:val="00764A9E"/>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6729A"/>
    <w:rsid w:val="00767A62"/>
    <w:rsid w:val="00770441"/>
    <w:rsid w:val="00770C60"/>
    <w:rsid w:val="00770E78"/>
    <w:rsid w:val="00771D69"/>
    <w:rsid w:val="00771D9D"/>
    <w:rsid w:val="0077219C"/>
    <w:rsid w:val="00772417"/>
    <w:rsid w:val="007726A7"/>
    <w:rsid w:val="007726F1"/>
    <w:rsid w:val="0077302C"/>
    <w:rsid w:val="0077311D"/>
    <w:rsid w:val="00773B75"/>
    <w:rsid w:val="00773C87"/>
    <w:rsid w:val="00773C8C"/>
    <w:rsid w:val="007742C2"/>
    <w:rsid w:val="007743F6"/>
    <w:rsid w:val="0077536A"/>
    <w:rsid w:val="00775397"/>
    <w:rsid w:val="00775BC0"/>
    <w:rsid w:val="00775C1B"/>
    <w:rsid w:val="00775D80"/>
    <w:rsid w:val="007764EE"/>
    <w:rsid w:val="00776FEC"/>
    <w:rsid w:val="007776B4"/>
    <w:rsid w:val="00777BBB"/>
    <w:rsid w:val="0078053D"/>
    <w:rsid w:val="00780611"/>
    <w:rsid w:val="00780927"/>
    <w:rsid w:val="007810AF"/>
    <w:rsid w:val="00781D8E"/>
    <w:rsid w:val="0078220A"/>
    <w:rsid w:val="00782B0A"/>
    <w:rsid w:val="00782EA8"/>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487"/>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37D"/>
    <w:rsid w:val="00793439"/>
    <w:rsid w:val="00793771"/>
    <w:rsid w:val="00793C1D"/>
    <w:rsid w:val="00793E12"/>
    <w:rsid w:val="00793E69"/>
    <w:rsid w:val="00793FDC"/>
    <w:rsid w:val="007941CF"/>
    <w:rsid w:val="0079432E"/>
    <w:rsid w:val="007947EF"/>
    <w:rsid w:val="00794BB1"/>
    <w:rsid w:val="007958B9"/>
    <w:rsid w:val="00795AB9"/>
    <w:rsid w:val="00795B34"/>
    <w:rsid w:val="00795D15"/>
    <w:rsid w:val="00795FAA"/>
    <w:rsid w:val="00795FC9"/>
    <w:rsid w:val="007960BE"/>
    <w:rsid w:val="00796765"/>
    <w:rsid w:val="00797147"/>
    <w:rsid w:val="0079725B"/>
    <w:rsid w:val="0079779B"/>
    <w:rsid w:val="007978E6"/>
    <w:rsid w:val="00797922"/>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B087A"/>
    <w:rsid w:val="007B0BA3"/>
    <w:rsid w:val="007B12B1"/>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2A4"/>
    <w:rsid w:val="007B692F"/>
    <w:rsid w:val="007B6B0A"/>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C55"/>
    <w:rsid w:val="007C6D5A"/>
    <w:rsid w:val="007C6DAF"/>
    <w:rsid w:val="007C7750"/>
    <w:rsid w:val="007C789F"/>
    <w:rsid w:val="007C78A1"/>
    <w:rsid w:val="007C7CCF"/>
    <w:rsid w:val="007C7CF6"/>
    <w:rsid w:val="007C7DED"/>
    <w:rsid w:val="007D011A"/>
    <w:rsid w:val="007D19AD"/>
    <w:rsid w:val="007D1A93"/>
    <w:rsid w:val="007D26C1"/>
    <w:rsid w:val="007D2817"/>
    <w:rsid w:val="007D28F9"/>
    <w:rsid w:val="007D29D1"/>
    <w:rsid w:val="007D2C58"/>
    <w:rsid w:val="007D2D68"/>
    <w:rsid w:val="007D2E32"/>
    <w:rsid w:val="007D3655"/>
    <w:rsid w:val="007D3A5B"/>
    <w:rsid w:val="007D3D49"/>
    <w:rsid w:val="007D40C5"/>
    <w:rsid w:val="007D42F7"/>
    <w:rsid w:val="007D435F"/>
    <w:rsid w:val="007D46F6"/>
    <w:rsid w:val="007D4EFA"/>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876"/>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14D6"/>
    <w:rsid w:val="007F1C52"/>
    <w:rsid w:val="007F214D"/>
    <w:rsid w:val="007F24E1"/>
    <w:rsid w:val="007F26EC"/>
    <w:rsid w:val="007F28E2"/>
    <w:rsid w:val="007F2CE5"/>
    <w:rsid w:val="007F3099"/>
    <w:rsid w:val="007F3EA1"/>
    <w:rsid w:val="007F43AF"/>
    <w:rsid w:val="007F43C5"/>
    <w:rsid w:val="007F44EB"/>
    <w:rsid w:val="007F54DC"/>
    <w:rsid w:val="007F5A93"/>
    <w:rsid w:val="007F5C28"/>
    <w:rsid w:val="007F5C2E"/>
    <w:rsid w:val="007F614A"/>
    <w:rsid w:val="007F6371"/>
    <w:rsid w:val="007F6495"/>
    <w:rsid w:val="007F6689"/>
    <w:rsid w:val="007F677D"/>
    <w:rsid w:val="007F70A4"/>
    <w:rsid w:val="007F72B6"/>
    <w:rsid w:val="007F7387"/>
    <w:rsid w:val="007F7471"/>
    <w:rsid w:val="007F750B"/>
    <w:rsid w:val="007F7634"/>
    <w:rsid w:val="007F768A"/>
    <w:rsid w:val="007F79E6"/>
    <w:rsid w:val="007F7A0F"/>
    <w:rsid w:val="007F7DCF"/>
    <w:rsid w:val="007F7F8D"/>
    <w:rsid w:val="00800119"/>
    <w:rsid w:val="00800393"/>
    <w:rsid w:val="00800545"/>
    <w:rsid w:val="0080097E"/>
    <w:rsid w:val="0080138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BE7"/>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19A"/>
    <w:rsid w:val="0081466F"/>
    <w:rsid w:val="00814914"/>
    <w:rsid w:val="00814923"/>
    <w:rsid w:val="008150FA"/>
    <w:rsid w:val="00815A9C"/>
    <w:rsid w:val="00815F40"/>
    <w:rsid w:val="008162B8"/>
    <w:rsid w:val="008162DD"/>
    <w:rsid w:val="00816529"/>
    <w:rsid w:val="008169A4"/>
    <w:rsid w:val="00816A0F"/>
    <w:rsid w:val="00816A66"/>
    <w:rsid w:val="00816A8B"/>
    <w:rsid w:val="00816BA0"/>
    <w:rsid w:val="00816BA2"/>
    <w:rsid w:val="00816C8C"/>
    <w:rsid w:val="00817033"/>
    <w:rsid w:val="0081705D"/>
    <w:rsid w:val="00817543"/>
    <w:rsid w:val="00817678"/>
    <w:rsid w:val="008176A2"/>
    <w:rsid w:val="008200CA"/>
    <w:rsid w:val="0082093A"/>
    <w:rsid w:val="00820ABF"/>
    <w:rsid w:val="00820C3A"/>
    <w:rsid w:val="008216E6"/>
    <w:rsid w:val="00822012"/>
    <w:rsid w:val="0082224D"/>
    <w:rsid w:val="008222A3"/>
    <w:rsid w:val="00822CDE"/>
    <w:rsid w:val="00822DCF"/>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2F6"/>
    <w:rsid w:val="00827737"/>
    <w:rsid w:val="008277D2"/>
    <w:rsid w:val="00827B9B"/>
    <w:rsid w:val="00827D8D"/>
    <w:rsid w:val="00830103"/>
    <w:rsid w:val="008303F2"/>
    <w:rsid w:val="00830893"/>
    <w:rsid w:val="00831007"/>
    <w:rsid w:val="0083110C"/>
    <w:rsid w:val="008314E4"/>
    <w:rsid w:val="0083172B"/>
    <w:rsid w:val="00831922"/>
    <w:rsid w:val="00831A43"/>
    <w:rsid w:val="00831CE3"/>
    <w:rsid w:val="00831E21"/>
    <w:rsid w:val="0083202C"/>
    <w:rsid w:val="008320EA"/>
    <w:rsid w:val="00832100"/>
    <w:rsid w:val="008324B4"/>
    <w:rsid w:val="00832A97"/>
    <w:rsid w:val="00832BDE"/>
    <w:rsid w:val="00832CDC"/>
    <w:rsid w:val="00832ED2"/>
    <w:rsid w:val="00833456"/>
    <w:rsid w:val="00833693"/>
    <w:rsid w:val="00833BDC"/>
    <w:rsid w:val="0083482A"/>
    <w:rsid w:val="00834A40"/>
    <w:rsid w:val="00835106"/>
    <w:rsid w:val="00835352"/>
    <w:rsid w:val="008357F3"/>
    <w:rsid w:val="00835B57"/>
    <w:rsid w:val="00835CEC"/>
    <w:rsid w:val="0083654B"/>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801"/>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4EFA"/>
    <w:rsid w:val="00845213"/>
    <w:rsid w:val="008454B0"/>
    <w:rsid w:val="008455FA"/>
    <w:rsid w:val="00845B10"/>
    <w:rsid w:val="00846161"/>
    <w:rsid w:val="008463F6"/>
    <w:rsid w:val="0084687D"/>
    <w:rsid w:val="00846D29"/>
    <w:rsid w:val="00846EDB"/>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319"/>
    <w:rsid w:val="0085678C"/>
    <w:rsid w:val="008567D3"/>
    <w:rsid w:val="00856D48"/>
    <w:rsid w:val="00857102"/>
    <w:rsid w:val="00857A1F"/>
    <w:rsid w:val="00857ABD"/>
    <w:rsid w:val="00857C54"/>
    <w:rsid w:val="008600CF"/>
    <w:rsid w:val="008603B1"/>
    <w:rsid w:val="0086053A"/>
    <w:rsid w:val="00860934"/>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A0"/>
    <w:rsid w:val="008667BC"/>
    <w:rsid w:val="008667E2"/>
    <w:rsid w:val="00866B4D"/>
    <w:rsid w:val="00866E96"/>
    <w:rsid w:val="0086744F"/>
    <w:rsid w:val="00867A65"/>
    <w:rsid w:val="0087013B"/>
    <w:rsid w:val="008705F2"/>
    <w:rsid w:val="0087087A"/>
    <w:rsid w:val="008709BA"/>
    <w:rsid w:val="00870A83"/>
    <w:rsid w:val="00871390"/>
    <w:rsid w:val="008714A1"/>
    <w:rsid w:val="00872029"/>
    <w:rsid w:val="0087220C"/>
    <w:rsid w:val="00872A83"/>
    <w:rsid w:val="008730C8"/>
    <w:rsid w:val="008731D1"/>
    <w:rsid w:val="00873BC7"/>
    <w:rsid w:val="00873DEC"/>
    <w:rsid w:val="00874211"/>
    <w:rsid w:val="00874377"/>
    <w:rsid w:val="00874853"/>
    <w:rsid w:val="008752FB"/>
    <w:rsid w:val="00875455"/>
    <w:rsid w:val="008755C6"/>
    <w:rsid w:val="0087579E"/>
    <w:rsid w:val="00875949"/>
    <w:rsid w:val="00875966"/>
    <w:rsid w:val="008759B1"/>
    <w:rsid w:val="0087644F"/>
    <w:rsid w:val="00876456"/>
    <w:rsid w:val="008764F1"/>
    <w:rsid w:val="008766F7"/>
    <w:rsid w:val="00876A06"/>
    <w:rsid w:val="00876EAF"/>
    <w:rsid w:val="00877764"/>
    <w:rsid w:val="00877A19"/>
    <w:rsid w:val="00877A98"/>
    <w:rsid w:val="00877FD9"/>
    <w:rsid w:val="00880182"/>
    <w:rsid w:val="00880486"/>
    <w:rsid w:val="008807B6"/>
    <w:rsid w:val="008808B8"/>
    <w:rsid w:val="00880AC6"/>
    <w:rsid w:val="00880ED4"/>
    <w:rsid w:val="00880F1B"/>
    <w:rsid w:val="008811B0"/>
    <w:rsid w:val="00881200"/>
    <w:rsid w:val="008813B7"/>
    <w:rsid w:val="00881434"/>
    <w:rsid w:val="0088160F"/>
    <w:rsid w:val="00881682"/>
    <w:rsid w:val="00881735"/>
    <w:rsid w:val="00881741"/>
    <w:rsid w:val="00881C4A"/>
    <w:rsid w:val="00881C82"/>
    <w:rsid w:val="00881CD3"/>
    <w:rsid w:val="00881ECB"/>
    <w:rsid w:val="0088200B"/>
    <w:rsid w:val="00882570"/>
    <w:rsid w:val="0088260D"/>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6D55"/>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1FAF"/>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C7D17"/>
    <w:rsid w:val="008D07F3"/>
    <w:rsid w:val="008D0F24"/>
    <w:rsid w:val="008D127D"/>
    <w:rsid w:val="008D169B"/>
    <w:rsid w:val="008D189C"/>
    <w:rsid w:val="008D1A9A"/>
    <w:rsid w:val="008D1B76"/>
    <w:rsid w:val="008D2150"/>
    <w:rsid w:val="008D2461"/>
    <w:rsid w:val="008D271F"/>
    <w:rsid w:val="008D3747"/>
    <w:rsid w:val="008D3D0B"/>
    <w:rsid w:val="008D3DF9"/>
    <w:rsid w:val="008D4233"/>
    <w:rsid w:val="008D436F"/>
    <w:rsid w:val="008D474E"/>
    <w:rsid w:val="008D4FDA"/>
    <w:rsid w:val="008D51E0"/>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1E3B"/>
    <w:rsid w:val="008E2172"/>
    <w:rsid w:val="008E217E"/>
    <w:rsid w:val="008E21C0"/>
    <w:rsid w:val="008E25EB"/>
    <w:rsid w:val="008E2662"/>
    <w:rsid w:val="008E30CB"/>
    <w:rsid w:val="008E34C0"/>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1DE8"/>
    <w:rsid w:val="008F21B4"/>
    <w:rsid w:val="008F2C82"/>
    <w:rsid w:val="008F2F6B"/>
    <w:rsid w:val="008F2F81"/>
    <w:rsid w:val="008F3B70"/>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575"/>
    <w:rsid w:val="00906B4C"/>
    <w:rsid w:val="00906CBC"/>
    <w:rsid w:val="00906E43"/>
    <w:rsid w:val="009076BA"/>
    <w:rsid w:val="00907972"/>
    <w:rsid w:val="0091092C"/>
    <w:rsid w:val="00910D69"/>
    <w:rsid w:val="00910F84"/>
    <w:rsid w:val="009112E8"/>
    <w:rsid w:val="00911369"/>
    <w:rsid w:val="00911A11"/>
    <w:rsid w:val="00911B14"/>
    <w:rsid w:val="00911C1C"/>
    <w:rsid w:val="00912326"/>
    <w:rsid w:val="00912372"/>
    <w:rsid w:val="0091369A"/>
    <w:rsid w:val="0091377C"/>
    <w:rsid w:val="00913BC7"/>
    <w:rsid w:val="00913C15"/>
    <w:rsid w:val="00913EF8"/>
    <w:rsid w:val="009145C8"/>
    <w:rsid w:val="009145CC"/>
    <w:rsid w:val="00914963"/>
    <w:rsid w:val="009149DF"/>
    <w:rsid w:val="00915129"/>
    <w:rsid w:val="00915460"/>
    <w:rsid w:val="00915810"/>
    <w:rsid w:val="00915933"/>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3FFA"/>
    <w:rsid w:val="0092407B"/>
    <w:rsid w:val="00924145"/>
    <w:rsid w:val="00924343"/>
    <w:rsid w:val="0092446B"/>
    <w:rsid w:val="00924753"/>
    <w:rsid w:val="00924D89"/>
    <w:rsid w:val="00925117"/>
    <w:rsid w:val="00925148"/>
    <w:rsid w:val="00925B81"/>
    <w:rsid w:val="00925E77"/>
    <w:rsid w:val="009262CF"/>
    <w:rsid w:val="0092635A"/>
    <w:rsid w:val="00926B79"/>
    <w:rsid w:val="00926E10"/>
    <w:rsid w:val="009271B9"/>
    <w:rsid w:val="00927627"/>
    <w:rsid w:val="00927855"/>
    <w:rsid w:val="009279D4"/>
    <w:rsid w:val="00927A58"/>
    <w:rsid w:val="00927EB0"/>
    <w:rsid w:val="0093032D"/>
    <w:rsid w:val="0093035B"/>
    <w:rsid w:val="0093046F"/>
    <w:rsid w:val="0093061F"/>
    <w:rsid w:val="009308E3"/>
    <w:rsid w:val="00930A38"/>
    <w:rsid w:val="00930EA6"/>
    <w:rsid w:val="0093133D"/>
    <w:rsid w:val="009317C3"/>
    <w:rsid w:val="009328B9"/>
    <w:rsid w:val="009328BD"/>
    <w:rsid w:val="00932CDA"/>
    <w:rsid w:val="00932FB7"/>
    <w:rsid w:val="0093323D"/>
    <w:rsid w:val="00933447"/>
    <w:rsid w:val="0093394F"/>
    <w:rsid w:val="00933A2D"/>
    <w:rsid w:val="00933DFB"/>
    <w:rsid w:val="0093460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67"/>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626"/>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3DE9"/>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7D"/>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2D03"/>
    <w:rsid w:val="009831C4"/>
    <w:rsid w:val="00983CB4"/>
    <w:rsid w:val="0098444D"/>
    <w:rsid w:val="009845BD"/>
    <w:rsid w:val="009845C3"/>
    <w:rsid w:val="009848B8"/>
    <w:rsid w:val="00984954"/>
    <w:rsid w:val="00984BAD"/>
    <w:rsid w:val="00984E09"/>
    <w:rsid w:val="0098523E"/>
    <w:rsid w:val="00985808"/>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641"/>
    <w:rsid w:val="00993946"/>
    <w:rsid w:val="00993B69"/>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B5D"/>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49"/>
    <w:rsid w:val="009C4755"/>
    <w:rsid w:val="009C4A88"/>
    <w:rsid w:val="009C50E4"/>
    <w:rsid w:val="009C51A0"/>
    <w:rsid w:val="009C5220"/>
    <w:rsid w:val="009C5320"/>
    <w:rsid w:val="009C5C1F"/>
    <w:rsid w:val="009C6829"/>
    <w:rsid w:val="009C6BE0"/>
    <w:rsid w:val="009C7105"/>
    <w:rsid w:val="009C7278"/>
    <w:rsid w:val="009C77EC"/>
    <w:rsid w:val="009C7878"/>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26"/>
    <w:rsid w:val="009D293D"/>
    <w:rsid w:val="009D2961"/>
    <w:rsid w:val="009D2B82"/>
    <w:rsid w:val="009D311C"/>
    <w:rsid w:val="009D3290"/>
    <w:rsid w:val="009D33CA"/>
    <w:rsid w:val="009D35BD"/>
    <w:rsid w:val="009D35EC"/>
    <w:rsid w:val="009D377A"/>
    <w:rsid w:val="009D3A23"/>
    <w:rsid w:val="009D3A2D"/>
    <w:rsid w:val="009D3C30"/>
    <w:rsid w:val="009D4667"/>
    <w:rsid w:val="009D4BC9"/>
    <w:rsid w:val="009D530B"/>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E62"/>
    <w:rsid w:val="009E4F63"/>
    <w:rsid w:val="009E501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5A2"/>
    <w:rsid w:val="009F3D9D"/>
    <w:rsid w:val="009F4015"/>
    <w:rsid w:val="009F4419"/>
    <w:rsid w:val="009F5315"/>
    <w:rsid w:val="009F57A3"/>
    <w:rsid w:val="009F5AF4"/>
    <w:rsid w:val="009F6406"/>
    <w:rsid w:val="009F6525"/>
    <w:rsid w:val="009F6AFD"/>
    <w:rsid w:val="009F6D75"/>
    <w:rsid w:val="009F71DE"/>
    <w:rsid w:val="009F7379"/>
    <w:rsid w:val="009F73B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8E"/>
    <w:rsid w:val="00A03E6C"/>
    <w:rsid w:val="00A04084"/>
    <w:rsid w:val="00A041D3"/>
    <w:rsid w:val="00A04607"/>
    <w:rsid w:val="00A04787"/>
    <w:rsid w:val="00A04D74"/>
    <w:rsid w:val="00A051E3"/>
    <w:rsid w:val="00A05753"/>
    <w:rsid w:val="00A05A1A"/>
    <w:rsid w:val="00A06165"/>
    <w:rsid w:val="00A06276"/>
    <w:rsid w:val="00A0641D"/>
    <w:rsid w:val="00A06973"/>
    <w:rsid w:val="00A069E2"/>
    <w:rsid w:val="00A06D68"/>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A68"/>
    <w:rsid w:val="00A16C22"/>
    <w:rsid w:val="00A178C5"/>
    <w:rsid w:val="00A17B89"/>
    <w:rsid w:val="00A17BC8"/>
    <w:rsid w:val="00A17D4F"/>
    <w:rsid w:val="00A20075"/>
    <w:rsid w:val="00A20093"/>
    <w:rsid w:val="00A20760"/>
    <w:rsid w:val="00A21490"/>
    <w:rsid w:val="00A215E8"/>
    <w:rsid w:val="00A216E7"/>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8A9"/>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40C70"/>
    <w:rsid w:val="00A40DED"/>
    <w:rsid w:val="00A41054"/>
    <w:rsid w:val="00A413CA"/>
    <w:rsid w:val="00A41667"/>
    <w:rsid w:val="00A41BFE"/>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5C2"/>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730"/>
    <w:rsid w:val="00A52900"/>
    <w:rsid w:val="00A52C30"/>
    <w:rsid w:val="00A52C74"/>
    <w:rsid w:val="00A53ADB"/>
    <w:rsid w:val="00A53C24"/>
    <w:rsid w:val="00A54237"/>
    <w:rsid w:val="00A54DC9"/>
    <w:rsid w:val="00A54EE1"/>
    <w:rsid w:val="00A550D7"/>
    <w:rsid w:val="00A5516F"/>
    <w:rsid w:val="00A55B5B"/>
    <w:rsid w:val="00A56490"/>
    <w:rsid w:val="00A5655A"/>
    <w:rsid w:val="00A565C6"/>
    <w:rsid w:val="00A56641"/>
    <w:rsid w:val="00A56D7E"/>
    <w:rsid w:val="00A57568"/>
    <w:rsid w:val="00A57AA9"/>
    <w:rsid w:val="00A57D8E"/>
    <w:rsid w:val="00A603D6"/>
    <w:rsid w:val="00A60AE2"/>
    <w:rsid w:val="00A60BBF"/>
    <w:rsid w:val="00A6145A"/>
    <w:rsid w:val="00A61591"/>
    <w:rsid w:val="00A615D0"/>
    <w:rsid w:val="00A61F2F"/>
    <w:rsid w:val="00A62109"/>
    <w:rsid w:val="00A62272"/>
    <w:rsid w:val="00A623BA"/>
    <w:rsid w:val="00A62B2E"/>
    <w:rsid w:val="00A62CBF"/>
    <w:rsid w:val="00A62D5F"/>
    <w:rsid w:val="00A62F04"/>
    <w:rsid w:val="00A6368B"/>
    <w:rsid w:val="00A63864"/>
    <w:rsid w:val="00A639C9"/>
    <w:rsid w:val="00A6492D"/>
    <w:rsid w:val="00A65196"/>
    <w:rsid w:val="00A651D8"/>
    <w:rsid w:val="00A65414"/>
    <w:rsid w:val="00A654EB"/>
    <w:rsid w:val="00A657EC"/>
    <w:rsid w:val="00A65CA5"/>
    <w:rsid w:val="00A65EAF"/>
    <w:rsid w:val="00A66092"/>
    <w:rsid w:val="00A662FB"/>
    <w:rsid w:val="00A66377"/>
    <w:rsid w:val="00A66570"/>
    <w:rsid w:val="00A66594"/>
    <w:rsid w:val="00A6703F"/>
    <w:rsid w:val="00A67B36"/>
    <w:rsid w:val="00A70897"/>
    <w:rsid w:val="00A70AC9"/>
    <w:rsid w:val="00A70EB2"/>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207"/>
    <w:rsid w:val="00A74353"/>
    <w:rsid w:val="00A747C1"/>
    <w:rsid w:val="00A747D9"/>
    <w:rsid w:val="00A74AD6"/>
    <w:rsid w:val="00A74B66"/>
    <w:rsid w:val="00A74B9A"/>
    <w:rsid w:val="00A74BBD"/>
    <w:rsid w:val="00A754DC"/>
    <w:rsid w:val="00A755AD"/>
    <w:rsid w:val="00A7564F"/>
    <w:rsid w:val="00A75AF6"/>
    <w:rsid w:val="00A75D3D"/>
    <w:rsid w:val="00A75DF7"/>
    <w:rsid w:val="00A7639B"/>
    <w:rsid w:val="00A76533"/>
    <w:rsid w:val="00A76B47"/>
    <w:rsid w:val="00A76EE2"/>
    <w:rsid w:val="00A76F7D"/>
    <w:rsid w:val="00A771BB"/>
    <w:rsid w:val="00A772CF"/>
    <w:rsid w:val="00A77774"/>
    <w:rsid w:val="00A778C7"/>
    <w:rsid w:val="00A77C0A"/>
    <w:rsid w:val="00A77E7B"/>
    <w:rsid w:val="00A802EF"/>
    <w:rsid w:val="00A802F5"/>
    <w:rsid w:val="00A806DB"/>
    <w:rsid w:val="00A806F9"/>
    <w:rsid w:val="00A80CEE"/>
    <w:rsid w:val="00A81A25"/>
    <w:rsid w:val="00A81AAF"/>
    <w:rsid w:val="00A81E22"/>
    <w:rsid w:val="00A81E38"/>
    <w:rsid w:val="00A81F40"/>
    <w:rsid w:val="00A81FD9"/>
    <w:rsid w:val="00A8266D"/>
    <w:rsid w:val="00A8280A"/>
    <w:rsid w:val="00A829FA"/>
    <w:rsid w:val="00A82B99"/>
    <w:rsid w:val="00A82CDF"/>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6D1"/>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1BF"/>
    <w:rsid w:val="00A931E2"/>
    <w:rsid w:val="00A9357A"/>
    <w:rsid w:val="00A93602"/>
    <w:rsid w:val="00A940AF"/>
    <w:rsid w:val="00A9447D"/>
    <w:rsid w:val="00A94676"/>
    <w:rsid w:val="00A94AAE"/>
    <w:rsid w:val="00A94C61"/>
    <w:rsid w:val="00A955B9"/>
    <w:rsid w:val="00A95ABF"/>
    <w:rsid w:val="00A95FA8"/>
    <w:rsid w:val="00A95FC5"/>
    <w:rsid w:val="00A96255"/>
    <w:rsid w:val="00A96305"/>
    <w:rsid w:val="00A9654E"/>
    <w:rsid w:val="00A96716"/>
    <w:rsid w:val="00A969D7"/>
    <w:rsid w:val="00A96E53"/>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2D3F"/>
    <w:rsid w:val="00AA3724"/>
    <w:rsid w:val="00AA3DF4"/>
    <w:rsid w:val="00AA3E68"/>
    <w:rsid w:val="00AA47D1"/>
    <w:rsid w:val="00AA4D85"/>
    <w:rsid w:val="00AA5D2C"/>
    <w:rsid w:val="00AA62E6"/>
    <w:rsid w:val="00AA6743"/>
    <w:rsid w:val="00AA674B"/>
    <w:rsid w:val="00AA710A"/>
    <w:rsid w:val="00AA772E"/>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6D03"/>
    <w:rsid w:val="00AB7831"/>
    <w:rsid w:val="00AB7A79"/>
    <w:rsid w:val="00AB7CA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59D"/>
    <w:rsid w:val="00AC36CD"/>
    <w:rsid w:val="00AC3922"/>
    <w:rsid w:val="00AC3E53"/>
    <w:rsid w:val="00AC3FD5"/>
    <w:rsid w:val="00AC4048"/>
    <w:rsid w:val="00AC53D5"/>
    <w:rsid w:val="00AC588E"/>
    <w:rsid w:val="00AC5EE8"/>
    <w:rsid w:val="00AC6016"/>
    <w:rsid w:val="00AC60B9"/>
    <w:rsid w:val="00AC66FB"/>
    <w:rsid w:val="00AC68DA"/>
    <w:rsid w:val="00AC691A"/>
    <w:rsid w:val="00AC6928"/>
    <w:rsid w:val="00AC6AC8"/>
    <w:rsid w:val="00AC72B2"/>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4285"/>
    <w:rsid w:val="00AD435A"/>
    <w:rsid w:val="00AD4364"/>
    <w:rsid w:val="00AD469D"/>
    <w:rsid w:val="00AD4C22"/>
    <w:rsid w:val="00AD57DD"/>
    <w:rsid w:val="00AD603F"/>
    <w:rsid w:val="00AD60A2"/>
    <w:rsid w:val="00AD6160"/>
    <w:rsid w:val="00AD6249"/>
    <w:rsid w:val="00AD6743"/>
    <w:rsid w:val="00AD6F38"/>
    <w:rsid w:val="00AD7024"/>
    <w:rsid w:val="00AD720C"/>
    <w:rsid w:val="00AE00CD"/>
    <w:rsid w:val="00AE01AA"/>
    <w:rsid w:val="00AE01CC"/>
    <w:rsid w:val="00AE081A"/>
    <w:rsid w:val="00AE0882"/>
    <w:rsid w:val="00AE0B2F"/>
    <w:rsid w:val="00AE0D11"/>
    <w:rsid w:val="00AE0DD0"/>
    <w:rsid w:val="00AE0E06"/>
    <w:rsid w:val="00AE124D"/>
    <w:rsid w:val="00AE15C3"/>
    <w:rsid w:val="00AE17C7"/>
    <w:rsid w:val="00AE1A46"/>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51E8"/>
    <w:rsid w:val="00AE5214"/>
    <w:rsid w:val="00AE526E"/>
    <w:rsid w:val="00AE530C"/>
    <w:rsid w:val="00AE5410"/>
    <w:rsid w:val="00AE56FC"/>
    <w:rsid w:val="00AE598F"/>
    <w:rsid w:val="00AE5DB8"/>
    <w:rsid w:val="00AE630C"/>
    <w:rsid w:val="00AE6668"/>
    <w:rsid w:val="00AE667D"/>
    <w:rsid w:val="00AE6C22"/>
    <w:rsid w:val="00AE6C4D"/>
    <w:rsid w:val="00AE70B9"/>
    <w:rsid w:val="00AE7D18"/>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1FFB"/>
    <w:rsid w:val="00AF2396"/>
    <w:rsid w:val="00AF26B2"/>
    <w:rsid w:val="00AF2BF4"/>
    <w:rsid w:val="00AF3253"/>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C50"/>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100C4"/>
    <w:rsid w:val="00B101C9"/>
    <w:rsid w:val="00B10A3C"/>
    <w:rsid w:val="00B10B65"/>
    <w:rsid w:val="00B10DCE"/>
    <w:rsid w:val="00B10E54"/>
    <w:rsid w:val="00B10F5E"/>
    <w:rsid w:val="00B117F0"/>
    <w:rsid w:val="00B118F4"/>
    <w:rsid w:val="00B1203A"/>
    <w:rsid w:val="00B1252B"/>
    <w:rsid w:val="00B1335C"/>
    <w:rsid w:val="00B136C2"/>
    <w:rsid w:val="00B13CD4"/>
    <w:rsid w:val="00B13EBE"/>
    <w:rsid w:val="00B14B41"/>
    <w:rsid w:val="00B14E0F"/>
    <w:rsid w:val="00B15267"/>
    <w:rsid w:val="00B1596D"/>
    <w:rsid w:val="00B15AD1"/>
    <w:rsid w:val="00B1640F"/>
    <w:rsid w:val="00B167D7"/>
    <w:rsid w:val="00B169B1"/>
    <w:rsid w:val="00B16AF2"/>
    <w:rsid w:val="00B16EEF"/>
    <w:rsid w:val="00B1716A"/>
    <w:rsid w:val="00B17C31"/>
    <w:rsid w:val="00B17D5B"/>
    <w:rsid w:val="00B201CB"/>
    <w:rsid w:val="00B20606"/>
    <w:rsid w:val="00B20767"/>
    <w:rsid w:val="00B208D2"/>
    <w:rsid w:val="00B2182F"/>
    <w:rsid w:val="00B2191F"/>
    <w:rsid w:val="00B21B71"/>
    <w:rsid w:val="00B21DDF"/>
    <w:rsid w:val="00B21FC1"/>
    <w:rsid w:val="00B22177"/>
    <w:rsid w:val="00B224D9"/>
    <w:rsid w:val="00B2266A"/>
    <w:rsid w:val="00B2287D"/>
    <w:rsid w:val="00B22DA6"/>
    <w:rsid w:val="00B22F46"/>
    <w:rsid w:val="00B231DB"/>
    <w:rsid w:val="00B23369"/>
    <w:rsid w:val="00B233F5"/>
    <w:rsid w:val="00B2347A"/>
    <w:rsid w:val="00B23CAC"/>
    <w:rsid w:val="00B23DDC"/>
    <w:rsid w:val="00B24051"/>
    <w:rsid w:val="00B24151"/>
    <w:rsid w:val="00B24294"/>
    <w:rsid w:val="00B243D0"/>
    <w:rsid w:val="00B24624"/>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284D"/>
    <w:rsid w:val="00B3314B"/>
    <w:rsid w:val="00B33477"/>
    <w:rsid w:val="00B33912"/>
    <w:rsid w:val="00B33D7B"/>
    <w:rsid w:val="00B33DBE"/>
    <w:rsid w:val="00B33F83"/>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4D3A"/>
    <w:rsid w:val="00B45516"/>
    <w:rsid w:val="00B458DE"/>
    <w:rsid w:val="00B463A7"/>
    <w:rsid w:val="00B46535"/>
    <w:rsid w:val="00B467CB"/>
    <w:rsid w:val="00B46D69"/>
    <w:rsid w:val="00B46DE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405"/>
    <w:rsid w:val="00B61C13"/>
    <w:rsid w:val="00B6280C"/>
    <w:rsid w:val="00B62B5B"/>
    <w:rsid w:val="00B637C7"/>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6F8D"/>
    <w:rsid w:val="00B67942"/>
    <w:rsid w:val="00B67CD4"/>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272"/>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907"/>
    <w:rsid w:val="00B82CD5"/>
    <w:rsid w:val="00B82CDD"/>
    <w:rsid w:val="00B82EFA"/>
    <w:rsid w:val="00B82FA8"/>
    <w:rsid w:val="00B8324C"/>
    <w:rsid w:val="00B8338E"/>
    <w:rsid w:val="00B833B8"/>
    <w:rsid w:val="00B834BB"/>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CAE"/>
    <w:rsid w:val="00B86F19"/>
    <w:rsid w:val="00B877B4"/>
    <w:rsid w:val="00B8791F"/>
    <w:rsid w:val="00B9070A"/>
    <w:rsid w:val="00B90D52"/>
    <w:rsid w:val="00B9129A"/>
    <w:rsid w:val="00B914E0"/>
    <w:rsid w:val="00B91827"/>
    <w:rsid w:val="00B91834"/>
    <w:rsid w:val="00B9189D"/>
    <w:rsid w:val="00B91DDC"/>
    <w:rsid w:val="00B925D4"/>
    <w:rsid w:val="00B92923"/>
    <w:rsid w:val="00B9306E"/>
    <w:rsid w:val="00B93299"/>
    <w:rsid w:val="00B936FF"/>
    <w:rsid w:val="00B93936"/>
    <w:rsid w:val="00B93B90"/>
    <w:rsid w:val="00B93D50"/>
    <w:rsid w:val="00B93EAB"/>
    <w:rsid w:val="00B94204"/>
    <w:rsid w:val="00B9429D"/>
    <w:rsid w:val="00B94EC4"/>
    <w:rsid w:val="00B958D8"/>
    <w:rsid w:val="00B95CB0"/>
    <w:rsid w:val="00B95D06"/>
    <w:rsid w:val="00B95E0B"/>
    <w:rsid w:val="00B963C8"/>
    <w:rsid w:val="00B97017"/>
    <w:rsid w:val="00B973B5"/>
    <w:rsid w:val="00B97422"/>
    <w:rsid w:val="00B97708"/>
    <w:rsid w:val="00B97A18"/>
    <w:rsid w:val="00BA045B"/>
    <w:rsid w:val="00BA0FA3"/>
    <w:rsid w:val="00BA0FE4"/>
    <w:rsid w:val="00BA105E"/>
    <w:rsid w:val="00BA11DA"/>
    <w:rsid w:val="00BA146D"/>
    <w:rsid w:val="00BA1549"/>
    <w:rsid w:val="00BA1AFD"/>
    <w:rsid w:val="00BA27FC"/>
    <w:rsid w:val="00BA295D"/>
    <w:rsid w:val="00BA2DE1"/>
    <w:rsid w:val="00BA3103"/>
    <w:rsid w:val="00BA31E9"/>
    <w:rsid w:val="00BA36B4"/>
    <w:rsid w:val="00BA3B89"/>
    <w:rsid w:val="00BA3D64"/>
    <w:rsid w:val="00BA3E8E"/>
    <w:rsid w:val="00BA3F25"/>
    <w:rsid w:val="00BA3FDC"/>
    <w:rsid w:val="00BA4225"/>
    <w:rsid w:val="00BA4619"/>
    <w:rsid w:val="00BA465C"/>
    <w:rsid w:val="00BA497A"/>
    <w:rsid w:val="00BA4CF6"/>
    <w:rsid w:val="00BA5438"/>
    <w:rsid w:val="00BA55DD"/>
    <w:rsid w:val="00BA5950"/>
    <w:rsid w:val="00BA5A6D"/>
    <w:rsid w:val="00BA60AC"/>
    <w:rsid w:val="00BA611B"/>
    <w:rsid w:val="00BA63C9"/>
    <w:rsid w:val="00BA70C3"/>
    <w:rsid w:val="00BA72E5"/>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2E16"/>
    <w:rsid w:val="00BB3B49"/>
    <w:rsid w:val="00BB442E"/>
    <w:rsid w:val="00BB4621"/>
    <w:rsid w:val="00BB4A7F"/>
    <w:rsid w:val="00BB50F1"/>
    <w:rsid w:val="00BB6C1E"/>
    <w:rsid w:val="00BB6CC8"/>
    <w:rsid w:val="00BB70E7"/>
    <w:rsid w:val="00BB7275"/>
    <w:rsid w:val="00BB7889"/>
    <w:rsid w:val="00BB7CEF"/>
    <w:rsid w:val="00BB7E5E"/>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2E2"/>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4BD"/>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EA"/>
    <w:rsid w:val="00BE3AC5"/>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6C3"/>
    <w:rsid w:val="00BF2783"/>
    <w:rsid w:val="00BF29E5"/>
    <w:rsid w:val="00BF2BC8"/>
    <w:rsid w:val="00BF2FD0"/>
    <w:rsid w:val="00BF3052"/>
    <w:rsid w:val="00BF35FD"/>
    <w:rsid w:val="00BF3704"/>
    <w:rsid w:val="00BF3DD1"/>
    <w:rsid w:val="00BF4B10"/>
    <w:rsid w:val="00BF4C2E"/>
    <w:rsid w:val="00BF4D13"/>
    <w:rsid w:val="00BF5085"/>
    <w:rsid w:val="00BF51D9"/>
    <w:rsid w:val="00BF5214"/>
    <w:rsid w:val="00BF524B"/>
    <w:rsid w:val="00BF5F5F"/>
    <w:rsid w:val="00BF613E"/>
    <w:rsid w:val="00BF6B8A"/>
    <w:rsid w:val="00BF6DF3"/>
    <w:rsid w:val="00BF75B7"/>
    <w:rsid w:val="00BF75CE"/>
    <w:rsid w:val="00BF7750"/>
    <w:rsid w:val="00BF7FE9"/>
    <w:rsid w:val="00C0008A"/>
    <w:rsid w:val="00C005F1"/>
    <w:rsid w:val="00C00C50"/>
    <w:rsid w:val="00C00F56"/>
    <w:rsid w:val="00C0136F"/>
    <w:rsid w:val="00C017A7"/>
    <w:rsid w:val="00C01D45"/>
    <w:rsid w:val="00C02611"/>
    <w:rsid w:val="00C02CEB"/>
    <w:rsid w:val="00C03D11"/>
    <w:rsid w:val="00C03DF7"/>
    <w:rsid w:val="00C03E7A"/>
    <w:rsid w:val="00C04102"/>
    <w:rsid w:val="00C04435"/>
    <w:rsid w:val="00C0443F"/>
    <w:rsid w:val="00C0449E"/>
    <w:rsid w:val="00C04B37"/>
    <w:rsid w:val="00C055FF"/>
    <w:rsid w:val="00C058F0"/>
    <w:rsid w:val="00C05B24"/>
    <w:rsid w:val="00C05F0D"/>
    <w:rsid w:val="00C05F2B"/>
    <w:rsid w:val="00C061F7"/>
    <w:rsid w:val="00C064E7"/>
    <w:rsid w:val="00C066B2"/>
    <w:rsid w:val="00C0672F"/>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88"/>
    <w:rsid w:val="00C127B9"/>
    <w:rsid w:val="00C127DA"/>
    <w:rsid w:val="00C12E4C"/>
    <w:rsid w:val="00C1336E"/>
    <w:rsid w:val="00C13809"/>
    <w:rsid w:val="00C138FD"/>
    <w:rsid w:val="00C13B9C"/>
    <w:rsid w:val="00C14C2F"/>
    <w:rsid w:val="00C14D19"/>
    <w:rsid w:val="00C15370"/>
    <w:rsid w:val="00C15D1F"/>
    <w:rsid w:val="00C15FF4"/>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53D4"/>
    <w:rsid w:val="00C25825"/>
    <w:rsid w:val="00C258AB"/>
    <w:rsid w:val="00C2595F"/>
    <w:rsid w:val="00C25E68"/>
    <w:rsid w:val="00C26084"/>
    <w:rsid w:val="00C26133"/>
    <w:rsid w:val="00C264F6"/>
    <w:rsid w:val="00C2686D"/>
    <w:rsid w:val="00C270F1"/>
    <w:rsid w:val="00C27E50"/>
    <w:rsid w:val="00C30026"/>
    <w:rsid w:val="00C301EA"/>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D5F"/>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0F80"/>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6D97"/>
    <w:rsid w:val="00C4704A"/>
    <w:rsid w:val="00C47093"/>
    <w:rsid w:val="00C47B58"/>
    <w:rsid w:val="00C47D89"/>
    <w:rsid w:val="00C47E74"/>
    <w:rsid w:val="00C515CC"/>
    <w:rsid w:val="00C51773"/>
    <w:rsid w:val="00C517A3"/>
    <w:rsid w:val="00C520C5"/>
    <w:rsid w:val="00C521B9"/>
    <w:rsid w:val="00C525C7"/>
    <w:rsid w:val="00C52639"/>
    <w:rsid w:val="00C52CA0"/>
    <w:rsid w:val="00C52D92"/>
    <w:rsid w:val="00C52E23"/>
    <w:rsid w:val="00C53692"/>
    <w:rsid w:val="00C538D9"/>
    <w:rsid w:val="00C53EF7"/>
    <w:rsid w:val="00C542EE"/>
    <w:rsid w:val="00C545D2"/>
    <w:rsid w:val="00C54B26"/>
    <w:rsid w:val="00C5520C"/>
    <w:rsid w:val="00C55CAF"/>
    <w:rsid w:val="00C55E79"/>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214"/>
    <w:rsid w:val="00C60522"/>
    <w:rsid w:val="00C60565"/>
    <w:rsid w:val="00C60843"/>
    <w:rsid w:val="00C60A64"/>
    <w:rsid w:val="00C61411"/>
    <w:rsid w:val="00C62042"/>
    <w:rsid w:val="00C62217"/>
    <w:rsid w:val="00C623A4"/>
    <w:rsid w:val="00C624D9"/>
    <w:rsid w:val="00C62B6A"/>
    <w:rsid w:val="00C62FB4"/>
    <w:rsid w:val="00C6313A"/>
    <w:rsid w:val="00C632F8"/>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4E3"/>
    <w:rsid w:val="00C715EB"/>
    <w:rsid w:val="00C717B8"/>
    <w:rsid w:val="00C71899"/>
    <w:rsid w:val="00C71CDC"/>
    <w:rsid w:val="00C71EFF"/>
    <w:rsid w:val="00C72475"/>
    <w:rsid w:val="00C7269A"/>
    <w:rsid w:val="00C7283F"/>
    <w:rsid w:val="00C73313"/>
    <w:rsid w:val="00C734ED"/>
    <w:rsid w:val="00C73DA2"/>
    <w:rsid w:val="00C740E8"/>
    <w:rsid w:val="00C740F7"/>
    <w:rsid w:val="00C7413B"/>
    <w:rsid w:val="00C743C1"/>
    <w:rsid w:val="00C7478E"/>
    <w:rsid w:val="00C74791"/>
    <w:rsid w:val="00C7482A"/>
    <w:rsid w:val="00C74BC8"/>
    <w:rsid w:val="00C75231"/>
    <w:rsid w:val="00C75685"/>
    <w:rsid w:val="00C75874"/>
    <w:rsid w:val="00C75DAC"/>
    <w:rsid w:val="00C75DFE"/>
    <w:rsid w:val="00C75EB0"/>
    <w:rsid w:val="00C75F57"/>
    <w:rsid w:val="00C7606D"/>
    <w:rsid w:val="00C76758"/>
    <w:rsid w:val="00C76E98"/>
    <w:rsid w:val="00C76EE9"/>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9"/>
    <w:rsid w:val="00C82E0A"/>
    <w:rsid w:val="00C82EAF"/>
    <w:rsid w:val="00C83033"/>
    <w:rsid w:val="00C83405"/>
    <w:rsid w:val="00C834D6"/>
    <w:rsid w:val="00C836DF"/>
    <w:rsid w:val="00C83C22"/>
    <w:rsid w:val="00C83C8E"/>
    <w:rsid w:val="00C84332"/>
    <w:rsid w:val="00C844F7"/>
    <w:rsid w:val="00C8476D"/>
    <w:rsid w:val="00C84E23"/>
    <w:rsid w:val="00C84E98"/>
    <w:rsid w:val="00C85038"/>
    <w:rsid w:val="00C8510E"/>
    <w:rsid w:val="00C85254"/>
    <w:rsid w:val="00C853A7"/>
    <w:rsid w:val="00C85484"/>
    <w:rsid w:val="00C858D0"/>
    <w:rsid w:val="00C85DB1"/>
    <w:rsid w:val="00C85F84"/>
    <w:rsid w:val="00C862D2"/>
    <w:rsid w:val="00C864C5"/>
    <w:rsid w:val="00C86BE7"/>
    <w:rsid w:val="00C8713F"/>
    <w:rsid w:val="00C87160"/>
    <w:rsid w:val="00C8740E"/>
    <w:rsid w:val="00C874DC"/>
    <w:rsid w:val="00C877A0"/>
    <w:rsid w:val="00C877CB"/>
    <w:rsid w:val="00C90962"/>
    <w:rsid w:val="00C90E79"/>
    <w:rsid w:val="00C90EC7"/>
    <w:rsid w:val="00C9157E"/>
    <w:rsid w:val="00C91634"/>
    <w:rsid w:val="00C91726"/>
    <w:rsid w:val="00C918DD"/>
    <w:rsid w:val="00C9193A"/>
    <w:rsid w:val="00C919BB"/>
    <w:rsid w:val="00C919D2"/>
    <w:rsid w:val="00C91DB5"/>
    <w:rsid w:val="00C92019"/>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328"/>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A7DEE"/>
    <w:rsid w:val="00CB015E"/>
    <w:rsid w:val="00CB0332"/>
    <w:rsid w:val="00CB0597"/>
    <w:rsid w:val="00CB0608"/>
    <w:rsid w:val="00CB06BD"/>
    <w:rsid w:val="00CB070C"/>
    <w:rsid w:val="00CB08CA"/>
    <w:rsid w:val="00CB09F4"/>
    <w:rsid w:val="00CB0BD7"/>
    <w:rsid w:val="00CB0D50"/>
    <w:rsid w:val="00CB0E08"/>
    <w:rsid w:val="00CB0EA3"/>
    <w:rsid w:val="00CB1162"/>
    <w:rsid w:val="00CB1272"/>
    <w:rsid w:val="00CB1A5E"/>
    <w:rsid w:val="00CB1D5B"/>
    <w:rsid w:val="00CB216F"/>
    <w:rsid w:val="00CB2685"/>
    <w:rsid w:val="00CB2816"/>
    <w:rsid w:val="00CB330D"/>
    <w:rsid w:val="00CB3DC2"/>
    <w:rsid w:val="00CB3DFE"/>
    <w:rsid w:val="00CB4762"/>
    <w:rsid w:val="00CB4B87"/>
    <w:rsid w:val="00CB5115"/>
    <w:rsid w:val="00CB5137"/>
    <w:rsid w:val="00CB596A"/>
    <w:rsid w:val="00CB67E4"/>
    <w:rsid w:val="00CB699F"/>
    <w:rsid w:val="00CB6DBC"/>
    <w:rsid w:val="00CB6EFB"/>
    <w:rsid w:val="00CB702A"/>
    <w:rsid w:val="00CB795D"/>
    <w:rsid w:val="00CB7D59"/>
    <w:rsid w:val="00CC070E"/>
    <w:rsid w:val="00CC1566"/>
    <w:rsid w:val="00CC167C"/>
    <w:rsid w:val="00CC1B2D"/>
    <w:rsid w:val="00CC1C09"/>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48"/>
    <w:rsid w:val="00CD036C"/>
    <w:rsid w:val="00CD04AC"/>
    <w:rsid w:val="00CD0F1B"/>
    <w:rsid w:val="00CD117B"/>
    <w:rsid w:val="00CD11E1"/>
    <w:rsid w:val="00CD1313"/>
    <w:rsid w:val="00CD1A6C"/>
    <w:rsid w:val="00CD262D"/>
    <w:rsid w:val="00CD2C29"/>
    <w:rsid w:val="00CD368F"/>
    <w:rsid w:val="00CD3840"/>
    <w:rsid w:val="00CD3B8C"/>
    <w:rsid w:val="00CD3BD7"/>
    <w:rsid w:val="00CD406D"/>
    <w:rsid w:val="00CD4771"/>
    <w:rsid w:val="00CD50E9"/>
    <w:rsid w:val="00CD52E7"/>
    <w:rsid w:val="00CD55E9"/>
    <w:rsid w:val="00CD5D6C"/>
    <w:rsid w:val="00CD6991"/>
    <w:rsid w:val="00CD702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4AB7"/>
    <w:rsid w:val="00CE5707"/>
    <w:rsid w:val="00CE5E9C"/>
    <w:rsid w:val="00CE5F3A"/>
    <w:rsid w:val="00CE619E"/>
    <w:rsid w:val="00CE61E8"/>
    <w:rsid w:val="00CE69C9"/>
    <w:rsid w:val="00CE6D23"/>
    <w:rsid w:val="00CE6E27"/>
    <w:rsid w:val="00CE6FF4"/>
    <w:rsid w:val="00CE72B9"/>
    <w:rsid w:val="00CE74D9"/>
    <w:rsid w:val="00CE752E"/>
    <w:rsid w:val="00CE7814"/>
    <w:rsid w:val="00CE79DD"/>
    <w:rsid w:val="00CE7E86"/>
    <w:rsid w:val="00CE7F0D"/>
    <w:rsid w:val="00CE7F15"/>
    <w:rsid w:val="00CF03B8"/>
    <w:rsid w:val="00CF0504"/>
    <w:rsid w:val="00CF0CC0"/>
    <w:rsid w:val="00CF0DAA"/>
    <w:rsid w:val="00CF142D"/>
    <w:rsid w:val="00CF1715"/>
    <w:rsid w:val="00CF1F26"/>
    <w:rsid w:val="00CF2558"/>
    <w:rsid w:val="00CF2830"/>
    <w:rsid w:val="00CF28A3"/>
    <w:rsid w:val="00CF2919"/>
    <w:rsid w:val="00CF29B7"/>
    <w:rsid w:val="00CF2ECC"/>
    <w:rsid w:val="00CF32EA"/>
    <w:rsid w:val="00CF387C"/>
    <w:rsid w:val="00CF3BA4"/>
    <w:rsid w:val="00CF3FF4"/>
    <w:rsid w:val="00CF4FB0"/>
    <w:rsid w:val="00CF52E6"/>
    <w:rsid w:val="00CF582F"/>
    <w:rsid w:val="00CF587C"/>
    <w:rsid w:val="00CF5891"/>
    <w:rsid w:val="00CF5DAB"/>
    <w:rsid w:val="00CF681C"/>
    <w:rsid w:val="00CF692C"/>
    <w:rsid w:val="00CF6ED0"/>
    <w:rsid w:val="00CF7185"/>
    <w:rsid w:val="00CF720E"/>
    <w:rsid w:val="00CF7456"/>
    <w:rsid w:val="00CF751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3"/>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DDE"/>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57E"/>
    <w:rsid w:val="00D41A18"/>
    <w:rsid w:val="00D41A63"/>
    <w:rsid w:val="00D41BE8"/>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3E2"/>
    <w:rsid w:val="00D51618"/>
    <w:rsid w:val="00D516BC"/>
    <w:rsid w:val="00D51743"/>
    <w:rsid w:val="00D517A9"/>
    <w:rsid w:val="00D51D52"/>
    <w:rsid w:val="00D51DBD"/>
    <w:rsid w:val="00D52300"/>
    <w:rsid w:val="00D52694"/>
    <w:rsid w:val="00D52EF1"/>
    <w:rsid w:val="00D53DED"/>
    <w:rsid w:val="00D54503"/>
    <w:rsid w:val="00D54961"/>
    <w:rsid w:val="00D54B54"/>
    <w:rsid w:val="00D55243"/>
    <w:rsid w:val="00D5549A"/>
    <w:rsid w:val="00D558EF"/>
    <w:rsid w:val="00D55BC6"/>
    <w:rsid w:val="00D55C6C"/>
    <w:rsid w:val="00D55EB8"/>
    <w:rsid w:val="00D55F3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761"/>
    <w:rsid w:val="00D64811"/>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A59"/>
    <w:rsid w:val="00D66B18"/>
    <w:rsid w:val="00D66EC8"/>
    <w:rsid w:val="00D673C9"/>
    <w:rsid w:val="00D6782A"/>
    <w:rsid w:val="00D67D3B"/>
    <w:rsid w:val="00D67E2D"/>
    <w:rsid w:val="00D67F72"/>
    <w:rsid w:val="00D700C6"/>
    <w:rsid w:val="00D7032C"/>
    <w:rsid w:val="00D70917"/>
    <w:rsid w:val="00D7093A"/>
    <w:rsid w:val="00D70FCB"/>
    <w:rsid w:val="00D7123F"/>
    <w:rsid w:val="00D713FF"/>
    <w:rsid w:val="00D71424"/>
    <w:rsid w:val="00D715CB"/>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19F3"/>
    <w:rsid w:val="00D81BF3"/>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115"/>
    <w:rsid w:val="00D86363"/>
    <w:rsid w:val="00D865FF"/>
    <w:rsid w:val="00D8669C"/>
    <w:rsid w:val="00D866F9"/>
    <w:rsid w:val="00D86A5D"/>
    <w:rsid w:val="00D86DDC"/>
    <w:rsid w:val="00D86DEA"/>
    <w:rsid w:val="00D87003"/>
    <w:rsid w:val="00D87AD7"/>
    <w:rsid w:val="00D87B34"/>
    <w:rsid w:val="00D87B46"/>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966"/>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1DC"/>
    <w:rsid w:val="00DB4985"/>
    <w:rsid w:val="00DB5220"/>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F84"/>
    <w:rsid w:val="00DC18F2"/>
    <w:rsid w:val="00DC24D9"/>
    <w:rsid w:val="00DC2762"/>
    <w:rsid w:val="00DC2B57"/>
    <w:rsid w:val="00DC2D5A"/>
    <w:rsid w:val="00DC2EBE"/>
    <w:rsid w:val="00DC3162"/>
    <w:rsid w:val="00DC323A"/>
    <w:rsid w:val="00DC35AC"/>
    <w:rsid w:val="00DC3902"/>
    <w:rsid w:val="00DC3B67"/>
    <w:rsid w:val="00DC3E10"/>
    <w:rsid w:val="00DC3F87"/>
    <w:rsid w:val="00DC4256"/>
    <w:rsid w:val="00DC4480"/>
    <w:rsid w:val="00DC466E"/>
    <w:rsid w:val="00DC487D"/>
    <w:rsid w:val="00DC512F"/>
    <w:rsid w:val="00DC51DB"/>
    <w:rsid w:val="00DC5AA1"/>
    <w:rsid w:val="00DC614A"/>
    <w:rsid w:val="00DC6323"/>
    <w:rsid w:val="00DC67DA"/>
    <w:rsid w:val="00DC6B92"/>
    <w:rsid w:val="00DC714E"/>
    <w:rsid w:val="00DC71CF"/>
    <w:rsid w:val="00DC75DA"/>
    <w:rsid w:val="00DC7611"/>
    <w:rsid w:val="00DC7679"/>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2C2"/>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0C6"/>
    <w:rsid w:val="00DE43DA"/>
    <w:rsid w:val="00DE453A"/>
    <w:rsid w:val="00DE48A2"/>
    <w:rsid w:val="00DE4B21"/>
    <w:rsid w:val="00DE4CFF"/>
    <w:rsid w:val="00DE581C"/>
    <w:rsid w:val="00DE6A80"/>
    <w:rsid w:val="00DE6BEC"/>
    <w:rsid w:val="00DE6FAD"/>
    <w:rsid w:val="00DE7027"/>
    <w:rsid w:val="00DE7110"/>
    <w:rsid w:val="00DE712E"/>
    <w:rsid w:val="00DE7201"/>
    <w:rsid w:val="00DE745F"/>
    <w:rsid w:val="00DE769D"/>
    <w:rsid w:val="00DE79AB"/>
    <w:rsid w:val="00DF0647"/>
    <w:rsid w:val="00DF0674"/>
    <w:rsid w:val="00DF0772"/>
    <w:rsid w:val="00DF080C"/>
    <w:rsid w:val="00DF089D"/>
    <w:rsid w:val="00DF0BB9"/>
    <w:rsid w:val="00DF0C82"/>
    <w:rsid w:val="00DF129E"/>
    <w:rsid w:val="00DF189A"/>
    <w:rsid w:val="00DF2032"/>
    <w:rsid w:val="00DF2744"/>
    <w:rsid w:val="00DF286A"/>
    <w:rsid w:val="00DF2C9D"/>
    <w:rsid w:val="00DF37BA"/>
    <w:rsid w:val="00DF3883"/>
    <w:rsid w:val="00DF38FA"/>
    <w:rsid w:val="00DF39FD"/>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53"/>
    <w:rsid w:val="00E01C75"/>
    <w:rsid w:val="00E01D04"/>
    <w:rsid w:val="00E01D6E"/>
    <w:rsid w:val="00E01F42"/>
    <w:rsid w:val="00E0211F"/>
    <w:rsid w:val="00E0245F"/>
    <w:rsid w:val="00E025EE"/>
    <w:rsid w:val="00E02610"/>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2B7E"/>
    <w:rsid w:val="00E133B9"/>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4F40"/>
    <w:rsid w:val="00E24F54"/>
    <w:rsid w:val="00E255DF"/>
    <w:rsid w:val="00E25A5D"/>
    <w:rsid w:val="00E25E79"/>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3E"/>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233"/>
    <w:rsid w:val="00E5645F"/>
    <w:rsid w:val="00E56B62"/>
    <w:rsid w:val="00E56DB3"/>
    <w:rsid w:val="00E56DCF"/>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82"/>
    <w:rsid w:val="00E63CC8"/>
    <w:rsid w:val="00E640D3"/>
    <w:rsid w:val="00E6422C"/>
    <w:rsid w:val="00E642CF"/>
    <w:rsid w:val="00E64414"/>
    <w:rsid w:val="00E646AB"/>
    <w:rsid w:val="00E647F1"/>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626"/>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5E3"/>
    <w:rsid w:val="00E75788"/>
    <w:rsid w:val="00E757C6"/>
    <w:rsid w:val="00E75931"/>
    <w:rsid w:val="00E75D3D"/>
    <w:rsid w:val="00E75E4D"/>
    <w:rsid w:val="00E75E70"/>
    <w:rsid w:val="00E75F7A"/>
    <w:rsid w:val="00E76DE1"/>
    <w:rsid w:val="00E77423"/>
    <w:rsid w:val="00E7784A"/>
    <w:rsid w:val="00E779D7"/>
    <w:rsid w:val="00E80135"/>
    <w:rsid w:val="00E80368"/>
    <w:rsid w:val="00E8047E"/>
    <w:rsid w:val="00E80C40"/>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09"/>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536"/>
    <w:rsid w:val="00EA3647"/>
    <w:rsid w:val="00EA36F6"/>
    <w:rsid w:val="00EA378B"/>
    <w:rsid w:val="00EA385F"/>
    <w:rsid w:val="00EA38D3"/>
    <w:rsid w:val="00EA3F91"/>
    <w:rsid w:val="00EA4125"/>
    <w:rsid w:val="00EA43C7"/>
    <w:rsid w:val="00EA440E"/>
    <w:rsid w:val="00EA44FB"/>
    <w:rsid w:val="00EA4A15"/>
    <w:rsid w:val="00EA4BEC"/>
    <w:rsid w:val="00EA59B1"/>
    <w:rsid w:val="00EA5AAC"/>
    <w:rsid w:val="00EA5CCB"/>
    <w:rsid w:val="00EA5CF6"/>
    <w:rsid w:val="00EA6343"/>
    <w:rsid w:val="00EA6583"/>
    <w:rsid w:val="00EA660A"/>
    <w:rsid w:val="00EA6BE2"/>
    <w:rsid w:val="00EA7289"/>
    <w:rsid w:val="00EA7AF8"/>
    <w:rsid w:val="00EA7B9D"/>
    <w:rsid w:val="00EA7C6D"/>
    <w:rsid w:val="00EA7CCB"/>
    <w:rsid w:val="00EB06D0"/>
    <w:rsid w:val="00EB074F"/>
    <w:rsid w:val="00EB07BE"/>
    <w:rsid w:val="00EB093D"/>
    <w:rsid w:val="00EB0F30"/>
    <w:rsid w:val="00EB1BDB"/>
    <w:rsid w:val="00EB2068"/>
    <w:rsid w:val="00EB2089"/>
    <w:rsid w:val="00EB2642"/>
    <w:rsid w:val="00EB2706"/>
    <w:rsid w:val="00EB27D2"/>
    <w:rsid w:val="00EB3217"/>
    <w:rsid w:val="00EB3521"/>
    <w:rsid w:val="00EB3663"/>
    <w:rsid w:val="00EB375D"/>
    <w:rsid w:val="00EB37A2"/>
    <w:rsid w:val="00EB3835"/>
    <w:rsid w:val="00EB39A6"/>
    <w:rsid w:val="00EB3A7A"/>
    <w:rsid w:val="00EB3BB2"/>
    <w:rsid w:val="00EB3DEC"/>
    <w:rsid w:val="00EB43AD"/>
    <w:rsid w:val="00EB45CE"/>
    <w:rsid w:val="00EB58C7"/>
    <w:rsid w:val="00EB621B"/>
    <w:rsid w:val="00EB643B"/>
    <w:rsid w:val="00EB662A"/>
    <w:rsid w:val="00EB6638"/>
    <w:rsid w:val="00EB68CF"/>
    <w:rsid w:val="00EB6C70"/>
    <w:rsid w:val="00EB73DA"/>
    <w:rsid w:val="00EC00CC"/>
    <w:rsid w:val="00EC02BF"/>
    <w:rsid w:val="00EC064C"/>
    <w:rsid w:val="00EC07E1"/>
    <w:rsid w:val="00EC09FF"/>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F3"/>
    <w:rsid w:val="00ED2121"/>
    <w:rsid w:val="00ED2A47"/>
    <w:rsid w:val="00ED2D04"/>
    <w:rsid w:val="00ED2D48"/>
    <w:rsid w:val="00ED2E0E"/>
    <w:rsid w:val="00ED3063"/>
    <w:rsid w:val="00ED3534"/>
    <w:rsid w:val="00ED3776"/>
    <w:rsid w:val="00ED3AA5"/>
    <w:rsid w:val="00ED3ABE"/>
    <w:rsid w:val="00ED3CA3"/>
    <w:rsid w:val="00ED420A"/>
    <w:rsid w:val="00ED4251"/>
    <w:rsid w:val="00ED434D"/>
    <w:rsid w:val="00ED4828"/>
    <w:rsid w:val="00ED49B0"/>
    <w:rsid w:val="00ED510A"/>
    <w:rsid w:val="00ED552C"/>
    <w:rsid w:val="00ED5CC0"/>
    <w:rsid w:val="00ED7466"/>
    <w:rsid w:val="00ED7629"/>
    <w:rsid w:val="00ED7AC1"/>
    <w:rsid w:val="00EE0333"/>
    <w:rsid w:val="00EE08C0"/>
    <w:rsid w:val="00EE08F1"/>
    <w:rsid w:val="00EE0B81"/>
    <w:rsid w:val="00EE1173"/>
    <w:rsid w:val="00EE1269"/>
    <w:rsid w:val="00EE1498"/>
    <w:rsid w:val="00EE1CEC"/>
    <w:rsid w:val="00EE1D03"/>
    <w:rsid w:val="00EE2051"/>
    <w:rsid w:val="00EE2A11"/>
    <w:rsid w:val="00EE306C"/>
    <w:rsid w:val="00EE3A30"/>
    <w:rsid w:val="00EE3A90"/>
    <w:rsid w:val="00EE40F7"/>
    <w:rsid w:val="00EE449C"/>
    <w:rsid w:val="00EE44F5"/>
    <w:rsid w:val="00EE476F"/>
    <w:rsid w:val="00EE49F2"/>
    <w:rsid w:val="00EE5001"/>
    <w:rsid w:val="00EE55B5"/>
    <w:rsid w:val="00EE57BF"/>
    <w:rsid w:val="00EE5892"/>
    <w:rsid w:val="00EE64B0"/>
    <w:rsid w:val="00EE6571"/>
    <w:rsid w:val="00EE6926"/>
    <w:rsid w:val="00EE6CD8"/>
    <w:rsid w:val="00EE6F65"/>
    <w:rsid w:val="00EE712C"/>
    <w:rsid w:val="00EE716D"/>
    <w:rsid w:val="00EE72E0"/>
    <w:rsid w:val="00EE7372"/>
    <w:rsid w:val="00EE7666"/>
    <w:rsid w:val="00EE76DE"/>
    <w:rsid w:val="00EE78B9"/>
    <w:rsid w:val="00EE796A"/>
    <w:rsid w:val="00EF0454"/>
    <w:rsid w:val="00EF1168"/>
    <w:rsid w:val="00EF12B6"/>
    <w:rsid w:val="00EF13BC"/>
    <w:rsid w:val="00EF18EC"/>
    <w:rsid w:val="00EF1A15"/>
    <w:rsid w:val="00EF1A63"/>
    <w:rsid w:val="00EF20F9"/>
    <w:rsid w:val="00EF22B3"/>
    <w:rsid w:val="00EF2460"/>
    <w:rsid w:val="00EF33D3"/>
    <w:rsid w:val="00EF3727"/>
    <w:rsid w:val="00EF3EE0"/>
    <w:rsid w:val="00EF40D6"/>
    <w:rsid w:val="00EF45A5"/>
    <w:rsid w:val="00EF4731"/>
    <w:rsid w:val="00EF503E"/>
    <w:rsid w:val="00EF50E5"/>
    <w:rsid w:val="00EF52A7"/>
    <w:rsid w:val="00EF52AA"/>
    <w:rsid w:val="00EF5644"/>
    <w:rsid w:val="00EF59AB"/>
    <w:rsid w:val="00EF5B6A"/>
    <w:rsid w:val="00EF5EBE"/>
    <w:rsid w:val="00EF6259"/>
    <w:rsid w:val="00EF63E9"/>
    <w:rsid w:val="00EF6873"/>
    <w:rsid w:val="00EF69B8"/>
    <w:rsid w:val="00EF706A"/>
    <w:rsid w:val="00EF718B"/>
    <w:rsid w:val="00EF7378"/>
    <w:rsid w:val="00EF7414"/>
    <w:rsid w:val="00EF743A"/>
    <w:rsid w:val="00EF7835"/>
    <w:rsid w:val="00EF78E2"/>
    <w:rsid w:val="00EF7A64"/>
    <w:rsid w:val="00F001C7"/>
    <w:rsid w:val="00F006DF"/>
    <w:rsid w:val="00F009AD"/>
    <w:rsid w:val="00F01275"/>
    <w:rsid w:val="00F0143D"/>
    <w:rsid w:val="00F01530"/>
    <w:rsid w:val="00F01A29"/>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0FD"/>
    <w:rsid w:val="00F11202"/>
    <w:rsid w:val="00F114B6"/>
    <w:rsid w:val="00F1169E"/>
    <w:rsid w:val="00F11742"/>
    <w:rsid w:val="00F11BBB"/>
    <w:rsid w:val="00F1227B"/>
    <w:rsid w:val="00F12388"/>
    <w:rsid w:val="00F12565"/>
    <w:rsid w:val="00F12AE9"/>
    <w:rsid w:val="00F12D0E"/>
    <w:rsid w:val="00F12DFF"/>
    <w:rsid w:val="00F12E00"/>
    <w:rsid w:val="00F13073"/>
    <w:rsid w:val="00F13503"/>
    <w:rsid w:val="00F136F3"/>
    <w:rsid w:val="00F13B79"/>
    <w:rsid w:val="00F13D00"/>
    <w:rsid w:val="00F14149"/>
    <w:rsid w:val="00F14203"/>
    <w:rsid w:val="00F1464F"/>
    <w:rsid w:val="00F1467C"/>
    <w:rsid w:val="00F14A34"/>
    <w:rsid w:val="00F1512A"/>
    <w:rsid w:val="00F15916"/>
    <w:rsid w:val="00F15ED9"/>
    <w:rsid w:val="00F161B4"/>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070"/>
    <w:rsid w:val="00F257CE"/>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3F0"/>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BDD"/>
    <w:rsid w:val="00F43CCB"/>
    <w:rsid w:val="00F441D6"/>
    <w:rsid w:val="00F446F7"/>
    <w:rsid w:val="00F44881"/>
    <w:rsid w:val="00F44D57"/>
    <w:rsid w:val="00F45384"/>
    <w:rsid w:val="00F45B6A"/>
    <w:rsid w:val="00F45F39"/>
    <w:rsid w:val="00F46753"/>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5E8"/>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8BF"/>
    <w:rsid w:val="00F61C05"/>
    <w:rsid w:val="00F61EC6"/>
    <w:rsid w:val="00F62579"/>
    <w:rsid w:val="00F62A75"/>
    <w:rsid w:val="00F63DB3"/>
    <w:rsid w:val="00F64E9E"/>
    <w:rsid w:val="00F65864"/>
    <w:rsid w:val="00F663B6"/>
    <w:rsid w:val="00F6693B"/>
    <w:rsid w:val="00F66992"/>
    <w:rsid w:val="00F672BB"/>
    <w:rsid w:val="00F67472"/>
    <w:rsid w:val="00F6781F"/>
    <w:rsid w:val="00F67A03"/>
    <w:rsid w:val="00F67AC3"/>
    <w:rsid w:val="00F7027D"/>
    <w:rsid w:val="00F703A4"/>
    <w:rsid w:val="00F70418"/>
    <w:rsid w:val="00F7091A"/>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D60"/>
    <w:rsid w:val="00F85FD0"/>
    <w:rsid w:val="00F86516"/>
    <w:rsid w:val="00F870D0"/>
    <w:rsid w:val="00F87152"/>
    <w:rsid w:val="00F87227"/>
    <w:rsid w:val="00F87874"/>
    <w:rsid w:val="00F9033D"/>
    <w:rsid w:val="00F90D03"/>
    <w:rsid w:val="00F90D2F"/>
    <w:rsid w:val="00F90DFC"/>
    <w:rsid w:val="00F9129C"/>
    <w:rsid w:val="00F919AA"/>
    <w:rsid w:val="00F91C06"/>
    <w:rsid w:val="00F921D6"/>
    <w:rsid w:val="00F92899"/>
    <w:rsid w:val="00F9291D"/>
    <w:rsid w:val="00F92981"/>
    <w:rsid w:val="00F931FC"/>
    <w:rsid w:val="00F933D6"/>
    <w:rsid w:val="00F9358D"/>
    <w:rsid w:val="00F94286"/>
    <w:rsid w:val="00F94662"/>
    <w:rsid w:val="00F947CA"/>
    <w:rsid w:val="00F95271"/>
    <w:rsid w:val="00F95382"/>
    <w:rsid w:val="00F95784"/>
    <w:rsid w:val="00F958CD"/>
    <w:rsid w:val="00F95CA4"/>
    <w:rsid w:val="00F95F5C"/>
    <w:rsid w:val="00F9600D"/>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368"/>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B51"/>
    <w:rsid w:val="00FB6DCB"/>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2A5"/>
    <w:rsid w:val="00FC2BD6"/>
    <w:rsid w:val="00FC2BF9"/>
    <w:rsid w:val="00FC36E4"/>
    <w:rsid w:val="00FC375C"/>
    <w:rsid w:val="00FC3C34"/>
    <w:rsid w:val="00FC3CF0"/>
    <w:rsid w:val="00FC3DB6"/>
    <w:rsid w:val="00FC4A63"/>
    <w:rsid w:val="00FC5B1C"/>
    <w:rsid w:val="00FC5C86"/>
    <w:rsid w:val="00FC5CAB"/>
    <w:rsid w:val="00FC5D8A"/>
    <w:rsid w:val="00FC5E1A"/>
    <w:rsid w:val="00FC5F8C"/>
    <w:rsid w:val="00FC6068"/>
    <w:rsid w:val="00FC7009"/>
    <w:rsid w:val="00FC731C"/>
    <w:rsid w:val="00FC74CE"/>
    <w:rsid w:val="00FC7650"/>
    <w:rsid w:val="00FC7B87"/>
    <w:rsid w:val="00FC7D8C"/>
    <w:rsid w:val="00FD0101"/>
    <w:rsid w:val="00FD0AA3"/>
    <w:rsid w:val="00FD0B95"/>
    <w:rsid w:val="00FD0D5D"/>
    <w:rsid w:val="00FD10D9"/>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D2"/>
    <w:rsid w:val="00FD63F9"/>
    <w:rsid w:val="00FD651A"/>
    <w:rsid w:val="00FD65C6"/>
    <w:rsid w:val="00FD665B"/>
    <w:rsid w:val="00FD69E7"/>
    <w:rsid w:val="00FD6ACC"/>
    <w:rsid w:val="00FD6F3C"/>
    <w:rsid w:val="00FD760B"/>
    <w:rsid w:val="00FE05D2"/>
    <w:rsid w:val="00FE075C"/>
    <w:rsid w:val="00FE0864"/>
    <w:rsid w:val="00FE08AF"/>
    <w:rsid w:val="00FE09E5"/>
    <w:rsid w:val="00FE0F76"/>
    <w:rsid w:val="00FE1599"/>
    <w:rsid w:val="00FE1F16"/>
    <w:rsid w:val="00FE1F83"/>
    <w:rsid w:val="00FE1FDC"/>
    <w:rsid w:val="00FE216C"/>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7FA"/>
    <w:rsid w:val="00FE7931"/>
    <w:rsid w:val="00FE7BA4"/>
    <w:rsid w:val="00FE7C67"/>
    <w:rsid w:val="00FE7F78"/>
    <w:rsid w:val="00FF01E0"/>
    <w:rsid w:val="00FF0203"/>
    <w:rsid w:val="00FF0991"/>
    <w:rsid w:val="00FF09FA"/>
    <w:rsid w:val="00FF0BCD"/>
    <w:rsid w:val="00FF0C84"/>
    <w:rsid w:val="00FF12D7"/>
    <w:rsid w:val="00FF1304"/>
    <w:rsid w:val="00FF2228"/>
    <w:rsid w:val="00FF226E"/>
    <w:rsid w:val="00FF25D3"/>
    <w:rsid w:val="00FF284F"/>
    <w:rsid w:val="00FF2BA3"/>
    <w:rsid w:val="00FF2D7A"/>
    <w:rsid w:val="00FF2F10"/>
    <w:rsid w:val="00FF3A59"/>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9F5"/>
    <w:rsid w:val="00FF7B6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4497C"/>
  <w15:chartTrackingRefBased/>
  <w15:docId w15:val="{2D5979B8-EDBC-4FF5-93B9-D7CA41D32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74B9"/>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574B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574B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List Paragraph"/>
    <w:basedOn w:val="a1"/>
    <w:link w:val="13"/>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AF32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49039000">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2631649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0073219">
      <w:bodyDiv w:val="1"/>
      <w:marLeft w:val="0"/>
      <w:marRight w:val="0"/>
      <w:marTop w:val="0"/>
      <w:marBottom w:val="0"/>
      <w:divBdr>
        <w:top w:val="none" w:sz="0" w:space="0" w:color="auto"/>
        <w:left w:val="none" w:sz="0" w:space="0" w:color="auto"/>
        <w:bottom w:val="none" w:sz="0" w:space="0" w:color="auto"/>
        <w:right w:val="none" w:sz="0" w:space="0" w:color="auto"/>
      </w:divBdr>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059145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12661">
      <w:bodyDiv w:val="1"/>
      <w:marLeft w:val="0"/>
      <w:marRight w:val="0"/>
      <w:marTop w:val="0"/>
      <w:marBottom w:val="0"/>
      <w:divBdr>
        <w:top w:val="none" w:sz="0" w:space="0" w:color="auto"/>
        <w:left w:val="none" w:sz="0" w:space="0" w:color="auto"/>
        <w:bottom w:val="none" w:sz="0" w:space="0" w:color="auto"/>
        <w:right w:val="none" w:sz="0" w:space="0" w:color="auto"/>
      </w:divBdr>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23706633">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874730121">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36331348">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08627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073159355">
      <w:bodyDiv w:val="1"/>
      <w:marLeft w:val="0"/>
      <w:marRight w:val="0"/>
      <w:marTop w:val="0"/>
      <w:marBottom w:val="0"/>
      <w:divBdr>
        <w:top w:val="none" w:sz="0" w:space="0" w:color="auto"/>
        <w:left w:val="none" w:sz="0" w:space="0" w:color="auto"/>
        <w:bottom w:val="none" w:sz="0" w:space="0" w:color="auto"/>
        <w:right w:val="none" w:sz="0" w:space="0" w:color="auto"/>
      </w:divBdr>
    </w:div>
    <w:div w:id="1084187502">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389526552">
      <w:bodyDiv w:val="1"/>
      <w:marLeft w:val="0"/>
      <w:marRight w:val="0"/>
      <w:marTop w:val="0"/>
      <w:marBottom w:val="0"/>
      <w:divBdr>
        <w:top w:val="none" w:sz="0" w:space="0" w:color="auto"/>
        <w:left w:val="none" w:sz="0" w:space="0" w:color="auto"/>
        <w:bottom w:val="none" w:sz="0" w:space="0" w:color="auto"/>
        <w:right w:val="none" w:sz="0" w:space="0" w:color="auto"/>
      </w:divBdr>
    </w:div>
    <w:div w:id="1403915419">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3419357">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19855816">
      <w:bodyDiv w:val="1"/>
      <w:marLeft w:val="0"/>
      <w:marRight w:val="0"/>
      <w:marTop w:val="0"/>
      <w:marBottom w:val="0"/>
      <w:divBdr>
        <w:top w:val="none" w:sz="0" w:space="0" w:color="auto"/>
        <w:left w:val="none" w:sz="0" w:space="0" w:color="auto"/>
        <w:bottom w:val="none" w:sz="0" w:space="0" w:color="auto"/>
        <w:right w:val="none" w:sz="0" w:space="0" w:color="auto"/>
      </w:divBdr>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43739555">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471519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490679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14206678">
      <w:bodyDiv w:val="1"/>
      <w:marLeft w:val="0"/>
      <w:marRight w:val="0"/>
      <w:marTop w:val="0"/>
      <w:marBottom w:val="0"/>
      <w:divBdr>
        <w:top w:val="none" w:sz="0" w:space="0" w:color="auto"/>
        <w:left w:val="none" w:sz="0" w:space="0" w:color="auto"/>
        <w:bottom w:val="none" w:sz="0" w:space="0" w:color="auto"/>
        <w:right w:val="none" w:sz="0" w:space="0" w:color="auto"/>
      </w:divBdr>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D5CAA-E624-4A9D-BDDE-71198BC28C3C}">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7C5DC9C1-A383-4699-A01A-457C3C933181}">
  <ds:schemaRefs>
    <ds:schemaRef ds:uri="http://schemas.microsoft.com/sharepoint/v3/contenttype/forms"/>
  </ds:schemaRefs>
</ds:datastoreItem>
</file>

<file path=customXml/itemProps3.xml><?xml version="1.0" encoding="utf-8"?>
<ds:datastoreItem xmlns:ds="http://schemas.openxmlformats.org/officeDocument/2006/customXml" ds:itemID="{8276FB76-EFEF-40E8-8A6D-6CAA0CBC0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11</Pages>
  <Words>4012</Words>
  <Characters>22870</Characters>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2025-02-07T07:07:00Z</dcterms:created>
  <dcterms:modified xsi:type="dcterms:W3CDTF">2025-03-27T02:40:00Z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